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09B69" w14:textId="588D8A6C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9043424" w14:textId="77777777" w:rsidR="009E1F37" w:rsidRDefault="009E1F37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D66F565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41E0ED0C" w14:textId="11B4BFC1" w:rsidR="00EE567F" w:rsidRPr="00227B61" w:rsidRDefault="00424108" w:rsidP="00EE567F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>Приложение</w:t>
      </w:r>
    </w:p>
    <w:p w14:paraId="6CF2B887" w14:textId="77777777" w:rsidR="001E1A72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72782B8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1CECD6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AB7663" w14:textId="17BF4953" w:rsidR="00EE567F" w:rsidRDefault="00EE567F" w:rsidP="00EE567F">
      <w:pPr>
        <w:spacing w:after="268"/>
        <w:ind w:right="-20"/>
      </w:pPr>
    </w:p>
    <w:p w14:paraId="206CBE36" w14:textId="06C9D4EB" w:rsidR="009E1F37" w:rsidRDefault="009E1F37" w:rsidP="00EE567F">
      <w:pPr>
        <w:spacing w:after="268"/>
        <w:ind w:right="-20"/>
      </w:pPr>
    </w:p>
    <w:p w14:paraId="07F9F0CC" w14:textId="1A978925" w:rsidR="009E1F37" w:rsidRDefault="009E1F37" w:rsidP="00EE567F">
      <w:pPr>
        <w:spacing w:after="268"/>
        <w:ind w:right="-20"/>
      </w:pPr>
    </w:p>
    <w:p w14:paraId="42750B69" w14:textId="77777777" w:rsidR="009E1F37" w:rsidRDefault="009E1F37" w:rsidP="00EE567F">
      <w:pPr>
        <w:spacing w:after="268"/>
        <w:ind w:right="-20"/>
      </w:pPr>
    </w:p>
    <w:p w14:paraId="3DE978D3" w14:textId="77777777" w:rsidR="00EE567F" w:rsidRDefault="00EE567F" w:rsidP="00EE567F">
      <w:pPr>
        <w:spacing w:after="268"/>
        <w:ind w:right="-20"/>
      </w:pPr>
    </w:p>
    <w:p w14:paraId="40CD0DB8" w14:textId="77777777" w:rsidR="00CF1A5A" w:rsidRPr="000E33B9" w:rsidRDefault="00AA4D86" w:rsidP="009E1F37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594283C" w14:textId="77777777" w:rsidR="00CF1A5A" w:rsidRPr="00ED2D67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FD837D9" w14:textId="77777777" w:rsidR="00CF1A5A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E3668F" w14:textId="77777777" w:rsidR="009A1708" w:rsidRPr="009E1F37" w:rsidRDefault="00597018" w:rsidP="009E1F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u w:val="single"/>
        </w:rPr>
      </w:pPr>
      <w:r w:rsidRPr="009E1F37">
        <w:rPr>
          <w:rFonts w:ascii="Times New Roman" w:hAnsi="Times New Roman" w:cs="Times New Roman"/>
          <w:b/>
          <w:iCs/>
          <w:sz w:val="28"/>
          <w:szCs w:val="24"/>
          <w:u w:val="single"/>
        </w:rPr>
        <w:t>Теоретические основы автоматики и телемеханики</w:t>
      </w:r>
    </w:p>
    <w:p w14:paraId="32E256FD" w14:textId="77777777" w:rsidR="00CF1A5A" w:rsidRPr="00AA4D86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02FF5FD" w14:textId="77777777" w:rsidR="00CF1A5A" w:rsidRPr="000E33B9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AFCA8BA" w14:textId="77777777" w:rsidR="00CF1A5A" w:rsidRPr="00F606D3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606D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288580EA" w14:textId="77777777" w:rsidR="009E1F37" w:rsidRDefault="009E1F37" w:rsidP="009E1F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14:paraId="09E1BBCB" w14:textId="2F7B4EA9" w:rsidR="00CF1A5A" w:rsidRPr="009E1F37" w:rsidRDefault="009A1708" w:rsidP="009E1F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9E1F37">
        <w:rPr>
          <w:rFonts w:ascii="Times New Roman" w:hAnsi="Times New Roman" w:cs="Times New Roman"/>
          <w:b/>
          <w:sz w:val="28"/>
          <w:szCs w:val="24"/>
          <w:u w:val="single"/>
        </w:rPr>
        <w:t>23.05.05 Системы обеспечения движения поездов</w:t>
      </w:r>
    </w:p>
    <w:p w14:paraId="33EE1484" w14:textId="77777777" w:rsidR="00CF1A5A" w:rsidRPr="009A1708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A1708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45278251" w14:textId="77777777" w:rsidR="009E1F37" w:rsidRDefault="009E1F37" w:rsidP="009E1F37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</w:p>
    <w:p w14:paraId="4F95E784" w14:textId="0385F57E" w:rsidR="00CF1A5A" w:rsidRPr="00F606D3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  <w:r w:rsidRPr="00F606D3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73C9105F" w14:textId="77777777" w:rsidR="009E1F37" w:rsidRDefault="009E1F37" w:rsidP="009E1F37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</w:p>
    <w:p w14:paraId="44DF8B72" w14:textId="24AF4A7B" w:rsidR="00597018" w:rsidRPr="009E1F37" w:rsidRDefault="00597018" w:rsidP="009E1F37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  <w:r w:rsidRPr="009E1F37">
        <w:rPr>
          <w:rFonts w:ascii="Times New Roman" w:hAnsi="Times New Roman" w:cs="Times New Roman"/>
          <w:b/>
          <w:iCs/>
          <w:sz w:val="28"/>
          <w:szCs w:val="24"/>
          <w:u w:val="single"/>
        </w:rPr>
        <w:t>Электроснабжение железных дорог</w:t>
      </w:r>
    </w:p>
    <w:p w14:paraId="4EF55BBF" w14:textId="77777777" w:rsidR="00CF1A5A" w:rsidRPr="00A659CC" w:rsidRDefault="00CF1A5A" w:rsidP="009E1F37">
      <w:pPr>
        <w:spacing w:after="0" w:line="240" w:lineRule="auto"/>
        <w:jc w:val="center"/>
        <w:rPr>
          <w:rFonts w:ascii="Times New Roman" w:hAnsi="Times New Roman" w:cs="Times New Roman"/>
          <w:sz w:val="16"/>
          <w:szCs w:val="24"/>
        </w:rPr>
      </w:pPr>
      <w:r w:rsidRPr="00A659CC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35CD853B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87CEFEB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C0CC8C9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C831D6A" w14:textId="77777777" w:rsidR="00424108" w:rsidRDefault="00135D1D" w:rsidP="005E09E3">
      <w:pPr>
        <w:pStyle w:val="s1"/>
        <w:spacing w:before="0" w:beforeAutospacing="0" w:after="0" w:afterAutospacing="0"/>
        <w:ind w:firstLine="709"/>
        <w:jc w:val="both"/>
      </w:pPr>
      <w:r w:rsidRPr="00424108">
        <w:t>Формы промежуточной аттестации</w:t>
      </w:r>
      <w:r w:rsidR="00F65B30" w:rsidRPr="00424108">
        <w:t>.</w:t>
      </w:r>
      <w:r w:rsidRPr="00424108">
        <w:t xml:space="preserve"> </w:t>
      </w:r>
      <w:r w:rsidR="00F65B30" w:rsidRPr="00424108">
        <w:t xml:space="preserve"> </w:t>
      </w:r>
    </w:p>
    <w:p w14:paraId="717FAC9F" w14:textId="08242F75" w:rsidR="005E09E3" w:rsidRPr="00424108" w:rsidRDefault="00F65B30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 w:rsidRPr="00424108">
        <w:t xml:space="preserve">ОФО: </w:t>
      </w:r>
      <w:r w:rsidR="009E1F37">
        <w:rPr>
          <w:rFonts w:eastAsiaTheme="minorEastAsia"/>
          <w:bCs/>
          <w:lang w:eastAsia="en-US"/>
        </w:rPr>
        <w:t>з</w:t>
      </w:r>
      <w:r w:rsidR="005E09E3" w:rsidRPr="00424108">
        <w:rPr>
          <w:rFonts w:eastAsiaTheme="minorEastAsia"/>
          <w:bCs/>
          <w:lang w:eastAsia="en-US"/>
        </w:rPr>
        <w:t>ачет</w:t>
      </w:r>
      <w:r w:rsidR="00C94475" w:rsidRPr="00424108">
        <w:rPr>
          <w:rFonts w:eastAsiaTheme="minorEastAsia"/>
          <w:bCs/>
          <w:lang w:eastAsia="en-US"/>
        </w:rPr>
        <w:t xml:space="preserve"> (5 сем</w:t>
      </w:r>
      <w:r w:rsidR="00441495" w:rsidRPr="00424108">
        <w:rPr>
          <w:rFonts w:eastAsiaTheme="minorEastAsia"/>
          <w:bCs/>
          <w:lang w:eastAsia="en-US"/>
        </w:rPr>
        <w:t>естр</w:t>
      </w:r>
      <w:r w:rsidR="00424108">
        <w:rPr>
          <w:rFonts w:eastAsiaTheme="minorEastAsia"/>
          <w:bCs/>
          <w:lang w:eastAsia="en-US"/>
        </w:rPr>
        <w:t>);</w:t>
      </w:r>
      <w:r w:rsidR="005E09E3" w:rsidRPr="00424108">
        <w:rPr>
          <w:rFonts w:eastAsiaTheme="minorEastAsia"/>
          <w:bCs/>
          <w:lang w:eastAsia="en-US"/>
        </w:rPr>
        <w:t xml:space="preserve"> </w:t>
      </w:r>
      <w:r w:rsidR="009E1F37">
        <w:rPr>
          <w:rFonts w:eastAsiaTheme="minorEastAsia"/>
          <w:bCs/>
          <w:lang w:eastAsia="en-US"/>
        </w:rPr>
        <w:t>э</w:t>
      </w:r>
      <w:r w:rsidR="005E09E3" w:rsidRPr="00424108">
        <w:rPr>
          <w:rFonts w:eastAsiaTheme="minorEastAsia"/>
          <w:bCs/>
          <w:lang w:eastAsia="en-US"/>
        </w:rPr>
        <w:t>кзамен</w:t>
      </w:r>
      <w:r w:rsidR="00C94475" w:rsidRPr="00424108">
        <w:rPr>
          <w:rFonts w:eastAsiaTheme="minorEastAsia"/>
          <w:bCs/>
          <w:lang w:eastAsia="en-US"/>
        </w:rPr>
        <w:t xml:space="preserve"> (6 сем</w:t>
      </w:r>
      <w:r w:rsidR="00441495" w:rsidRPr="00424108">
        <w:rPr>
          <w:rFonts w:eastAsiaTheme="minorEastAsia"/>
          <w:bCs/>
          <w:lang w:eastAsia="en-US"/>
        </w:rPr>
        <w:t>естр</w:t>
      </w:r>
      <w:r w:rsidR="00C94475" w:rsidRPr="00424108">
        <w:rPr>
          <w:rFonts w:eastAsiaTheme="minorEastAsia"/>
          <w:bCs/>
          <w:lang w:eastAsia="en-US"/>
        </w:rPr>
        <w:t>)</w:t>
      </w:r>
      <w:r w:rsidR="005E09E3" w:rsidRPr="00424108">
        <w:rPr>
          <w:i/>
          <w:color w:val="00B050"/>
        </w:rPr>
        <w:t xml:space="preserve"> </w:t>
      </w:r>
    </w:p>
    <w:p w14:paraId="2EAB6D56" w14:textId="77777777" w:rsidR="00BC22A0" w:rsidRDefault="00BC22A0" w:rsidP="00AA4D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4BA9A521" w14:textId="7AA1DD15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630C931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5"/>
        <w:gridCol w:w="3919"/>
      </w:tblGrid>
      <w:tr w:rsidR="00CF0A07" w:rsidRPr="00424108" w14:paraId="7B923D32" w14:textId="77777777" w:rsidTr="00FC051E">
        <w:trPr>
          <w:trHeight w:val="493"/>
        </w:trPr>
        <w:tc>
          <w:tcPr>
            <w:tcW w:w="6520" w:type="dxa"/>
          </w:tcPr>
          <w:p w14:paraId="58A32D59" w14:textId="77777777" w:rsidR="00CF0A07" w:rsidRPr="00424108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69" w:type="dxa"/>
          </w:tcPr>
          <w:p w14:paraId="070F934A" w14:textId="77777777" w:rsidR="00CF0A07" w:rsidRPr="00424108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424108" w14:paraId="7E85926E" w14:textId="77777777" w:rsidTr="00424108">
        <w:trPr>
          <w:trHeight w:val="1072"/>
        </w:trPr>
        <w:tc>
          <w:tcPr>
            <w:tcW w:w="6520" w:type="dxa"/>
          </w:tcPr>
          <w:p w14:paraId="344293A9" w14:textId="7A9E678C" w:rsidR="00CF0A07" w:rsidRPr="00424108" w:rsidRDefault="00C61DAC" w:rsidP="00FC051E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3969" w:type="dxa"/>
          </w:tcPr>
          <w:p w14:paraId="792794D4" w14:textId="29EEA274" w:rsidR="00CF0A07" w:rsidRPr="00424108" w:rsidRDefault="00C61DAC" w:rsidP="001E1A72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</w:tr>
    </w:tbl>
    <w:p w14:paraId="654F8B4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79E4236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D5EE649" w14:textId="77777777" w:rsidR="00AA4D86" w:rsidRPr="00674DC3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674DC3">
        <w:rPr>
          <w:rFonts w:ascii="Times New Roman" w:eastAsia="Times New Roman" w:hAnsi="Times New Roman"/>
          <w:b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CB56219" w14:textId="78E00FE6" w:rsidR="00AA4D86" w:rsidRPr="00674DC3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674DC3">
        <w:rPr>
          <w:rFonts w:ascii="Times New Roman" w:eastAsia="Times New Roman" w:hAnsi="Times New Roman"/>
          <w:b/>
          <w:sz w:val="24"/>
          <w:szCs w:val="24"/>
        </w:rPr>
        <w:t>результатами освоения образовательной программы</w:t>
      </w:r>
      <w:r w:rsidR="00334063" w:rsidRPr="00674DC3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674DC3" w:rsidRPr="00674DC3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p w14:paraId="65814248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2263"/>
        <w:gridCol w:w="4824"/>
        <w:gridCol w:w="1560"/>
        <w:gridCol w:w="1559"/>
      </w:tblGrid>
      <w:tr w:rsidR="00B4506E" w:rsidRPr="00424108" w14:paraId="39A8FD4F" w14:textId="77777777" w:rsidTr="00424108">
        <w:tc>
          <w:tcPr>
            <w:tcW w:w="2263" w:type="dxa"/>
          </w:tcPr>
          <w:p w14:paraId="2AD89EE5" w14:textId="77777777" w:rsidR="00B4506E" w:rsidRPr="00424108" w:rsidRDefault="00B4506E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 w:rsidRPr="00424108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824" w:type="dxa"/>
          </w:tcPr>
          <w:p w14:paraId="53548FC1" w14:textId="77777777" w:rsidR="00B4506E" w:rsidRPr="00424108" w:rsidRDefault="00B4506E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560" w:type="dxa"/>
          </w:tcPr>
          <w:p w14:paraId="216B8158" w14:textId="77777777" w:rsidR="007307EB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Оценочные материалы </w:t>
            </w:r>
          </w:p>
          <w:p w14:paraId="6E1BD3C6" w14:textId="344DCE88" w:rsidR="00B4506E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(семестр 5)</w:t>
            </w:r>
          </w:p>
        </w:tc>
        <w:tc>
          <w:tcPr>
            <w:tcW w:w="1559" w:type="dxa"/>
          </w:tcPr>
          <w:p w14:paraId="27F90EC6" w14:textId="77777777" w:rsidR="007307EB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Оценочные материалы </w:t>
            </w:r>
          </w:p>
          <w:p w14:paraId="3C984C04" w14:textId="18B893D4" w:rsidR="00B4506E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(семестр 6)</w:t>
            </w:r>
          </w:p>
        </w:tc>
      </w:tr>
      <w:tr w:rsidR="00B4506E" w:rsidRPr="00424108" w14:paraId="7C45517F" w14:textId="77777777" w:rsidTr="00424108">
        <w:trPr>
          <w:trHeight w:val="535"/>
        </w:trPr>
        <w:tc>
          <w:tcPr>
            <w:tcW w:w="2263" w:type="dxa"/>
            <w:vMerge w:val="restart"/>
          </w:tcPr>
          <w:p w14:paraId="230AA0F5" w14:textId="15BF77CB" w:rsidR="00B4506E" w:rsidRPr="00424108" w:rsidRDefault="00C61DAC" w:rsidP="006806F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4824" w:type="dxa"/>
          </w:tcPr>
          <w:p w14:paraId="69CDA800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элементную базу, виды </w:t>
            </w:r>
            <w:proofErr w:type="gramStart"/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и  принципы</w:t>
            </w:r>
            <w:proofErr w:type="gramEnd"/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действия дискретных элементов и устройств автоматизированных систем</w:t>
            </w:r>
          </w:p>
        </w:tc>
        <w:tc>
          <w:tcPr>
            <w:tcW w:w="1560" w:type="dxa"/>
            <w:vAlign w:val="center"/>
          </w:tcPr>
          <w:p w14:paraId="11B2EF67" w14:textId="2FFBF399" w:rsidR="00B4506E" w:rsidRPr="00424108" w:rsidRDefault="00B4506E" w:rsidP="00F45DA5">
            <w:pPr>
              <w:ind w:lef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Вопросы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 1- 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8970F5F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501F0636" w14:textId="21D7D3A8" w:rsidR="002B6287" w:rsidRPr="00424108" w:rsidRDefault="002B6287" w:rsidP="00F45DA5">
            <w:pPr>
              <w:ind w:lef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Вопросы (№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- 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3577E4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4506E" w:rsidRPr="00424108" w14:paraId="2679EEFC" w14:textId="77777777" w:rsidTr="00424108">
        <w:tc>
          <w:tcPr>
            <w:tcW w:w="2263" w:type="dxa"/>
            <w:vMerge/>
          </w:tcPr>
          <w:p w14:paraId="0A547618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4" w:type="dxa"/>
          </w:tcPr>
          <w:p w14:paraId="65431B0F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использовать методы инженерных расчётов, и анализа характеристик дискретных элементов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 </w:t>
            </w:r>
          </w:p>
        </w:tc>
        <w:tc>
          <w:tcPr>
            <w:tcW w:w="1560" w:type="dxa"/>
            <w:vAlign w:val="center"/>
          </w:tcPr>
          <w:p w14:paraId="5A71EBF5" w14:textId="17470E32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№1 - № 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10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F760A37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1F91145F" w14:textId="72A183E8" w:rsidR="002B6287" w:rsidRPr="00424108" w:rsidRDefault="002B6287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11 -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№ 1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5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E72D59E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4506E" w:rsidRPr="00424108" w14:paraId="0368D41C" w14:textId="77777777" w:rsidTr="00424108">
        <w:tc>
          <w:tcPr>
            <w:tcW w:w="2263" w:type="dxa"/>
            <w:vMerge/>
          </w:tcPr>
          <w:p w14:paraId="2ED1F232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4" w:type="dxa"/>
          </w:tcPr>
          <w:p w14:paraId="474527EE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42410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методами 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синтеза и проектирования схемотехнических решений  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  <w:tc>
          <w:tcPr>
            <w:tcW w:w="1560" w:type="dxa"/>
            <w:vAlign w:val="center"/>
          </w:tcPr>
          <w:p w14:paraId="43199F0A" w14:textId="6B9BD678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 1-- №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5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8F72AB5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76F5128B" w14:textId="72194051" w:rsidR="002B6287" w:rsidRPr="00424108" w:rsidRDefault="002B6287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6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-- №1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D2E470E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0"/>
    </w:tbl>
    <w:p w14:paraId="679DD87D" w14:textId="77777777" w:rsidR="00FC051E" w:rsidRDefault="00FC051E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D871498" w14:textId="172CEB1D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proofErr w:type="gramStart"/>
      <w:r w:rsidRPr="007419C7">
        <w:rPr>
          <w:rFonts w:ascii="Times New Roman" w:eastAsia="Times New Roman" w:hAnsi="Times New Roman"/>
          <w:sz w:val="24"/>
          <w:szCs w:val="24"/>
        </w:rPr>
        <w:t>зачет)</w:t>
      </w:r>
      <w:r w:rsidR="006922D4">
        <w:rPr>
          <w:rFonts w:ascii="Times New Roman" w:eastAsia="Times New Roman" w:hAnsi="Times New Roman"/>
          <w:sz w:val="24"/>
          <w:szCs w:val="24"/>
        </w:rPr>
        <w:t xml:space="preserve"> 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</w:t>
      </w:r>
      <w:proofErr w:type="gramEnd"/>
      <w:r w:rsidRPr="007419C7">
        <w:rPr>
          <w:rFonts w:ascii="Times New Roman" w:eastAsia="Times New Roman" w:hAnsi="Times New Roman"/>
          <w:sz w:val="24"/>
          <w:szCs w:val="24"/>
        </w:rPr>
        <w:t xml:space="preserve"> в одной из следующих форм: </w:t>
      </w:r>
    </w:p>
    <w:p w14:paraId="322DD540" w14:textId="77777777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35ABD69" w14:textId="7FCAA275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6A2147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37D521B" w14:textId="4EE7B869" w:rsidR="00280C1F" w:rsidRDefault="00280C1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474A121" w14:textId="77777777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595636C5" w14:textId="77777777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B7FFDDB" w14:textId="00210B93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6A2147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3FB0637A" w14:textId="77777777" w:rsidR="00424108" w:rsidRDefault="00424108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9C3D62A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8FBC294" w14:textId="77777777" w:rsidR="00FC051E" w:rsidRDefault="00FC051E">
      <w:pPr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br w:type="page"/>
      </w:r>
    </w:p>
    <w:p w14:paraId="4D647FE1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238ACBF5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1EBF3B17" w14:textId="3CDED6D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2.1</w:t>
      </w:r>
      <w:r w:rsidR="00674DC3">
        <w:rPr>
          <w:rFonts w:ascii="Times New Roman" w:eastAsia="Times New Roman" w:hAnsi="Times New Roman"/>
          <w:b/>
          <w:bCs/>
          <w:iCs/>
          <w:sz w:val="24"/>
          <w:szCs w:val="24"/>
        </w:rPr>
        <w:t>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D106E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294AA6F7" w14:textId="77777777" w:rsidR="004B5263" w:rsidRPr="009E1016" w:rsidRDefault="004B5263" w:rsidP="004B5263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FF421C1" w14:textId="77777777" w:rsidR="004B5263" w:rsidRPr="0017307B" w:rsidRDefault="004B5263" w:rsidP="004B5263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353"/>
        <w:gridCol w:w="5244"/>
      </w:tblGrid>
      <w:tr w:rsidR="004B5263" w:rsidRPr="00424108" w14:paraId="19451AE4" w14:textId="77777777" w:rsidTr="00424108">
        <w:tc>
          <w:tcPr>
            <w:tcW w:w="5353" w:type="dxa"/>
          </w:tcPr>
          <w:p w14:paraId="43BFC2A7" w14:textId="77777777" w:rsidR="004B5263" w:rsidRPr="00424108" w:rsidRDefault="004B5263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244" w:type="dxa"/>
          </w:tcPr>
          <w:p w14:paraId="2E9B5CD5" w14:textId="77777777" w:rsidR="004B5263" w:rsidRPr="00424108" w:rsidRDefault="004B5263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4B5263" w:rsidRPr="00424108" w14:paraId="64645174" w14:textId="77777777" w:rsidTr="00424108">
        <w:tc>
          <w:tcPr>
            <w:tcW w:w="5353" w:type="dxa"/>
          </w:tcPr>
          <w:p w14:paraId="0B25698F" w14:textId="164FBC7A" w:rsidR="004B5263" w:rsidRPr="00424108" w:rsidRDefault="00C61DAC" w:rsidP="002B6287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5244" w:type="dxa"/>
          </w:tcPr>
          <w:p w14:paraId="354F466D" w14:textId="1229201F" w:rsidR="004B5263" w:rsidRPr="00424108" w:rsidRDefault="004B5263" w:rsidP="002B6287">
            <w:pPr>
              <w:jc w:val="both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элементную базу, виды </w:t>
            </w:r>
            <w:proofErr w:type="gramStart"/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и  принципы</w:t>
            </w:r>
            <w:proofErr w:type="gramEnd"/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действия дискретных элементов и устройств автоматизированных систем</w:t>
            </w:r>
          </w:p>
          <w:p w14:paraId="3D4D9545" w14:textId="77777777" w:rsidR="004B5263" w:rsidRPr="00424108" w:rsidRDefault="004B5263" w:rsidP="008E2695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4B5263" w:rsidRPr="00424108" w14:paraId="13A00C69" w14:textId="77777777" w:rsidTr="006806F0">
        <w:trPr>
          <w:trHeight w:val="742"/>
        </w:trPr>
        <w:tc>
          <w:tcPr>
            <w:tcW w:w="10597" w:type="dxa"/>
            <w:gridSpan w:val="2"/>
          </w:tcPr>
          <w:p w14:paraId="0C1763A8" w14:textId="524D91DC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Какая динамическая характеристика называется переходной функцией? </w:t>
            </w:r>
          </w:p>
          <w:p w14:paraId="7856E4FE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1. Реакция системы на единичный ступенчатый сигнал. </w:t>
            </w:r>
          </w:p>
          <w:p w14:paraId="389BD09F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Реакция системы на -функцию. </w:t>
            </w:r>
          </w:p>
          <w:p w14:paraId="4C9F306A" w14:textId="77777777" w:rsidR="00801ECD" w:rsidRPr="008F727A" w:rsidRDefault="00801ECD" w:rsidP="00801ECD">
            <w:pPr>
              <w:widowControl w:val="0"/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en-US"/>
              </w:rPr>
              <w:t xml:space="preserve">3. </w:t>
            </w:r>
            <w:r w:rsidRPr="008F727A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Реакция системы на гармонический сигнал. </w:t>
            </w:r>
          </w:p>
          <w:p w14:paraId="12112562" w14:textId="5CBFAE5E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Какую связь устанавливает интеграл Дюамеля? </w:t>
            </w:r>
          </w:p>
          <w:p w14:paraId="36D3D008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1. Между входным и выходным сигналом произвольной формы. </w:t>
            </w:r>
          </w:p>
          <w:p w14:paraId="76E09BEB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Между переходной функцией и весовой функцией. </w:t>
            </w:r>
          </w:p>
          <w:p w14:paraId="21CA7E7C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3.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Между входным сигналом произвольной формы и выходным сигналом. </w:t>
            </w:r>
          </w:p>
          <w:p w14:paraId="7063151D" w14:textId="1F08C2F1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3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Какая характеристика называется передаточной функцией? </w:t>
            </w:r>
          </w:p>
          <w:p w14:paraId="242DF0F9" w14:textId="77777777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1.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Отношение преобразованного по Лапласу выходного сигнала к преобразованному по Лапласу входному сигналу. </w:t>
            </w:r>
          </w:p>
          <w:p w14:paraId="1182489E" w14:textId="77777777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Отношение выходного сигнала к входному при нулевых начальных условиях. </w:t>
            </w:r>
          </w:p>
          <w:p w14:paraId="4E2885CD" w14:textId="77777777" w:rsidR="00801ECD" w:rsidRPr="008F727A" w:rsidRDefault="00801ECD" w:rsidP="00801ECD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>3. Отношение преобразованного по Лапласу выходного сигнала к преобразованному по Лапласу выходному сигналу при нулевых начальных условиях.</w:t>
            </w:r>
          </w:p>
          <w:p w14:paraId="03A1F05A" w14:textId="503482D5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4</w:t>
            </w:r>
            <w:r w:rsidRPr="003737E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«Моделирование типовых динамических звеньев. Переходные функции и частотные характеристики типовых динамических звеньев (пропорциональное, апериодическое звено первого порядка)»</w:t>
            </w:r>
          </w:p>
          <w:p w14:paraId="768E6F3B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>Что называют типовым динамическим звеном?</w:t>
            </w:r>
          </w:p>
          <w:p w14:paraId="514E0FA9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>Что представляет собой годограф пропорционального звена?</w:t>
            </w:r>
          </w:p>
          <w:p w14:paraId="3ABBAF85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Как выглядит </w:t>
            </w:r>
            <w:proofErr w:type="spellStart"/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фазо</w:t>
            </w:r>
            <w:proofErr w:type="spellEnd"/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-частотная характеристика звена?</w:t>
            </w:r>
          </w:p>
          <w:p w14:paraId="4D495516" w14:textId="5B38141A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5</w:t>
            </w:r>
            <w:r w:rsidRPr="003737E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«Моделирование типовых динамических звеньев. Переходные функции и частотные характеристики типовых динамических звеньев (колебательное, апериодическое звено второго порядка»</w:t>
            </w:r>
          </w:p>
          <w:p w14:paraId="115209AF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1. Что представляет собой амплитудно-частотная характеристика звена?</w:t>
            </w:r>
          </w:p>
          <w:p w14:paraId="134A2624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2. Приведите частотные характеристики колебательного звена.</w:t>
            </w:r>
          </w:p>
          <w:p w14:paraId="1EA5E2F6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3. Что представляет собой апериодическое звено?</w:t>
            </w:r>
          </w:p>
          <w:p w14:paraId="5D00AD77" w14:textId="5DC8DF66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(идеальное и реальное интегрирующее)»</w:t>
            </w:r>
          </w:p>
          <w:p w14:paraId="7E0B8D9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1.Приведите переходную функцию идеального и реального интегрирующих звеньев.</w:t>
            </w:r>
          </w:p>
          <w:p w14:paraId="1C44A2A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Постройте логарифмическую амплитудно-частотную характеристику идеального интегрирующего звена.</w:t>
            </w:r>
          </w:p>
          <w:p w14:paraId="102048EB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Постройте логарифмическую амплитудно-частотную характеристику реального интегрирующего звена.</w:t>
            </w:r>
          </w:p>
          <w:p w14:paraId="419A22F5" w14:textId="72A24A4A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7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(идеальное и реальное дифференцирующее»</w:t>
            </w:r>
          </w:p>
          <w:p w14:paraId="513BE4B3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1.Что представляет собой логарифмическая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-частотная характеристика?</w:t>
            </w:r>
          </w:p>
          <w:p w14:paraId="01C17CC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2.Постройте логарифмическую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-частотную характеристику идеального логарифмического звена.</w:t>
            </w:r>
          </w:p>
          <w:p w14:paraId="76DB7D6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  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3.Постройте логарифмическую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-частотную характеристику реального логарифмического звена.</w:t>
            </w:r>
          </w:p>
          <w:p w14:paraId="5D67E131" w14:textId="0E821028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8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(форсирующее)»</w:t>
            </w:r>
          </w:p>
          <w:p w14:paraId="75370BD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представляет собой комплексный коэффициент усиления?</w:t>
            </w:r>
          </w:p>
          <w:p w14:paraId="5BCEE8D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Приведите характеристики форсирующего звена.</w:t>
            </w:r>
          </w:p>
          <w:p w14:paraId="2BC6510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 соотносятся годограф с АФЧХ,</w:t>
            </w:r>
            <w:r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ЛФЧХ?</w:t>
            </w:r>
          </w:p>
          <w:p w14:paraId="721E33E1" w14:textId="1151F6FB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9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«Устойчивость непрерывных систем управления. Алгебраический критерий устойчивости»</w:t>
            </w:r>
          </w:p>
          <w:p w14:paraId="0BB9388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Какие системы управления называются устойчивыми?</w:t>
            </w:r>
          </w:p>
          <w:p w14:paraId="5BB9406B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Какие критерии устойчивости Вам известны?</w:t>
            </w:r>
          </w:p>
          <w:p w14:paraId="6CE9325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Что собой представляет алгебраический коэффициент устойчивости?</w:t>
            </w:r>
          </w:p>
          <w:p w14:paraId="493E36C2" w14:textId="4C888164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10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«Устойчивость непрерывных систем управления. Частотный критерий устойчивости»</w:t>
            </w:r>
          </w:p>
          <w:p w14:paraId="72C79EF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1. Какие системы управления являются неустойчивыми?</w:t>
            </w:r>
          </w:p>
          <w:p w14:paraId="6F2B7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2. Что представляют собой частотные критерии устойчивости?</w:t>
            </w:r>
          </w:p>
          <w:p w14:paraId="70F71D7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3. Назовите известные Вам частотные критерии устойчивости.</w:t>
            </w:r>
          </w:p>
          <w:p w14:paraId="53316EF6" w14:textId="515FE3B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lastRenderedPageBreak/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11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«Аналитические методы расчета границы устойчивости динамических систем»</w:t>
            </w:r>
          </w:p>
          <w:p w14:paraId="2A7AB76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1. Чем определяется устойчивости динамических систем?</w:t>
            </w:r>
          </w:p>
          <w:p w14:paraId="40DA8A5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2.  Какие методы расчета границы устойчивости Вам известны?</w:t>
            </w:r>
          </w:p>
          <w:p w14:paraId="1AF9ED9F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3. Приведите пример аналитических методов расчета границы устойчивости динамических систем?</w:t>
            </w:r>
          </w:p>
          <w:p w14:paraId="011DA137" w14:textId="43A756B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12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«Расчет границы заданного запаса устойчивости»</w:t>
            </w:r>
          </w:p>
          <w:p w14:paraId="68BE742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такое устойчивость систем управления?</w:t>
            </w:r>
          </w:p>
          <w:p w14:paraId="6D7AC658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Что представляет собой запас устойчивости?</w:t>
            </w:r>
          </w:p>
          <w:p w14:paraId="1A1822E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Приведите пример расчет границы заданного запаса устойчивости.</w:t>
            </w:r>
          </w:p>
          <w:p w14:paraId="2AFF67A9" w14:textId="355EDA5E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13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«Исследование качества процесса управления в линейных одноконтурных системах»</w:t>
            </w:r>
          </w:p>
          <w:p w14:paraId="2338884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Как Вы понимаете «качество» процесса управления?</w:t>
            </w:r>
          </w:p>
          <w:p w14:paraId="4AD0C304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Чем определяется качество процесса управления?</w:t>
            </w:r>
          </w:p>
          <w:p w14:paraId="45D6454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Каковы особенности исследование качества процесса управления в линейных одноконтурных системах?</w:t>
            </w:r>
          </w:p>
          <w:p w14:paraId="482C5995" w14:textId="065BE3C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14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«Прямые оценки качества»</w:t>
            </w:r>
          </w:p>
          <w:p w14:paraId="68758A1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1.Какие оценки качества Вам известны?</w:t>
            </w:r>
          </w:p>
          <w:p w14:paraId="003F497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2.Что такое прямые оценки качества?</w:t>
            </w:r>
          </w:p>
          <w:p w14:paraId="16F2C53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3.Приведите пример прямых оценок качества.</w:t>
            </w:r>
          </w:p>
          <w:p w14:paraId="7A844DB4" w14:textId="64C7A3ED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15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«Корневые оценки качества»</w:t>
            </w:r>
          </w:p>
          <w:p w14:paraId="40A5FD9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называют корневыми оценками качества?</w:t>
            </w:r>
          </w:p>
          <w:p w14:paraId="3AFE580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Приведите пример корневыми оценок качества.</w:t>
            </w:r>
          </w:p>
          <w:p w14:paraId="4A830983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Сравните корневые и прямые оценки качества?</w:t>
            </w:r>
          </w:p>
          <w:p w14:paraId="2010B6B1" w14:textId="71BBFEAB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16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«Оценки качества САУ по частотным характеристикам»</w:t>
            </w:r>
          </w:p>
          <w:p w14:paraId="3C3D5E7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такое качество САУ?</w:t>
            </w:r>
          </w:p>
          <w:p w14:paraId="195D137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  <w:t>2. От чего зависит качество САУ?</w:t>
            </w:r>
          </w:p>
          <w:p w14:paraId="22C03364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 оценивают качество по частотным характеристикам?</w:t>
            </w:r>
          </w:p>
          <w:p w14:paraId="42804C89" w14:textId="5DFDC472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17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«Интегральные оценки»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</w:t>
            </w:r>
          </w:p>
          <w:p w14:paraId="4F04E90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представляют собой интегральные оценки?</w:t>
            </w:r>
          </w:p>
          <w:p w14:paraId="0A6B9EE9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Область применения интегральных оценок. Назначение.</w:t>
            </w:r>
          </w:p>
          <w:p w14:paraId="5DBC186D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Приведите пример интегральных оценок.</w:t>
            </w:r>
          </w:p>
          <w:p w14:paraId="1401E7E4" w14:textId="3932B341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18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управления»</w:t>
            </w:r>
          </w:p>
          <w:p w14:paraId="2829C49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В чем заключается синтез систем управления?</w:t>
            </w:r>
          </w:p>
          <w:p w14:paraId="65676F2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Что следует учитывать при синтезе?</w:t>
            </w:r>
          </w:p>
          <w:p w14:paraId="4C20220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Какие методы синтеза систем управления?</w:t>
            </w:r>
          </w:p>
          <w:p w14:paraId="07C55D5A" w14:textId="7661E59E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Вопрос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19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«Метод размещения полюсов»</w:t>
            </w:r>
          </w:p>
          <w:p w14:paraId="399B092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Назовите методы систем управления.</w:t>
            </w:r>
          </w:p>
          <w:p w14:paraId="0BBA231D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В чем состоит метод размещения полюсов?</w:t>
            </w:r>
          </w:p>
          <w:p w14:paraId="7EE1C72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 пример использования этого метода.</w:t>
            </w:r>
          </w:p>
          <w:p w14:paraId="36A134A6" w14:textId="59CF0AF6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20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управления. Коррекция ЛАФЧХ»</w:t>
            </w:r>
          </w:p>
          <w:p w14:paraId="616DA14A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1. Какую роль в синтезе систем управления играет коррекция частотных характеристик?</w:t>
            </w:r>
          </w:p>
          <w:p w14:paraId="45D17DA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2. Что представляет собой коррекция ЛАФЧХ, ЛФЧХ?</w:t>
            </w:r>
          </w:p>
          <w:p w14:paraId="10CF685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 Приведите пример коррекции ЛАФЧХ.</w:t>
            </w:r>
          </w:p>
          <w:p w14:paraId="7FE262D6" w14:textId="3138C1F3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21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управления. Комбинированное управление»</w:t>
            </w:r>
          </w:p>
          <w:p w14:paraId="2AF6A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1. Что представляет собой анализ систем управления?</w:t>
            </w:r>
          </w:p>
          <w:p w14:paraId="52E78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2. В чем состоит синтез систем управления?</w:t>
            </w:r>
          </w:p>
          <w:p w14:paraId="16A8F038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 Что представляет комбинированное управления?</w:t>
            </w:r>
          </w:p>
          <w:p w14:paraId="72A734C3" w14:textId="77777777" w:rsidR="004B5263" w:rsidRPr="00424108" w:rsidRDefault="004B5263" w:rsidP="00801ECD">
            <w:pPr>
              <w:widowControl w:val="0"/>
              <w:autoSpaceDE w:val="0"/>
              <w:adjustRightInd w:val="0"/>
              <w:ind w:left="425" w:right="17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</w:tbl>
    <w:p w14:paraId="7E08DD73" w14:textId="77777777" w:rsidR="004B5263" w:rsidRDefault="004B5263" w:rsidP="004B5263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352485A8" w14:textId="77777777" w:rsidR="0054579B" w:rsidRPr="0054579B" w:rsidRDefault="0054579B" w:rsidP="0054579B">
      <w:pPr>
        <w:pStyle w:val="a6"/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54579B">
        <w:rPr>
          <w:rFonts w:ascii="Times New Roman" w:hAnsi="Times New Roman"/>
          <w:b/>
          <w:bCs/>
          <w:iCs/>
          <w:sz w:val="24"/>
          <w:szCs w:val="24"/>
        </w:rPr>
        <w:t>2.2</w:t>
      </w:r>
      <w:r w:rsidR="00674DC3">
        <w:rPr>
          <w:rFonts w:ascii="Times New Roman" w:hAnsi="Times New Roman"/>
          <w:b/>
          <w:bCs/>
          <w:iCs/>
          <w:sz w:val="24"/>
          <w:szCs w:val="24"/>
        </w:rPr>
        <w:t>.</w:t>
      </w:r>
      <w:r w:rsidRPr="0054579B">
        <w:rPr>
          <w:rFonts w:ascii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54579B">
        <w:rPr>
          <w:rFonts w:ascii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54579B">
        <w:rPr>
          <w:rFonts w:ascii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52841B1" w14:textId="77777777" w:rsidR="00014ACD" w:rsidRPr="0017307B" w:rsidRDefault="00014ACD" w:rsidP="00014AC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070"/>
        <w:gridCol w:w="5527"/>
      </w:tblGrid>
      <w:tr w:rsidR="00014ACD" w:rsidRPr="006459F1" w14:paraId="152D6EF1" w14:textId="77777777" w:rsidTr="00424108">
        <w:tc>
          <w:tcPr>
            <w:tcW w:w="5070" w:type="dxa"/>
          </w:tcPr>
          <w:p w14:paraId="046CFDF8" w14:textId="77777777" w:rsidR="00014ACD" w:rsidRPr="00424108" w:rsidRDefault="00014ACD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527" w:type="dxa"/>
          </w:tcPr>
          <w:p w14:paraId="6457BE53" w14:textId="77777777" w:rsidR="00014ACD" w:rsidRPr="00424108" w:rsidRDefault="00014ACD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6459F1" w14:paraId="4F059F4E" w14:textId="77777777" w:rsidTr="00424108">
        <w:tc>
          <w:tcPr>
            <w:tcW w:w="5070" w:type="dxa"/>
          </w:tcPr>
          <w:p w14:paraId="0B05BF8A" w14:textId="391A407C" w:rsidR="00014ACD" w:rsidRPr="00424108" w:rsidRDefault="00C61DAC" w:rsidP="006806F0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5527" w:type="dxa"/>
          </w:tcPr>
          <w:p w14:paraId="7691B625" w14:textId="7166FCCE" w:rsidR="00C50ED9" w:rsidRPr="00424108" w:rsidRDefault="00014ACD" w:rsidP="00424108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использовать методы инженерных расчётов, и анализа характеристик дискретных элементов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</w:tr>
      <w:tr w:rsidR="00014ACD" w:rsidRPr="006459F1" w14:paraId="4D71BD40" w14:textId="77777777" w:rsidTr="006806F0">
        <w:trPr>
          <w:trHeight w:val="742"/>
        </w:trPr>
        <w:tc>
          <w:tcPr>
            <w:tcW w:w="10597" w:type="dxa"/>
            <w:gridSpan w:val="2"/>
          </w:tcPr>
          <w:p w14:paraId="6FA030F1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Логическое сложение или дизъюнкция ("</w:t>
            </w:r>
            <w:proofErr w:type="spellStart"/>
            <w:r w:rsidRPr="00424108">
              <w:rPr>
                <w:rFonts w:ascii="Times New Roman" w:hAnsi="Times New Roman"/>
                <w:sz w:val="20"/>
                <w:szCs w:val="20"/>
              </w:rPr>
              <w:t>disjunction</w:t>
            </w:r>
            <w:proofErr w:type="spell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" — разъединение), обозначаемое символом " </w:t>
            </w:r>
            <w:r w:rsidRPr="00424108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" и называемой операцией «ИЛИ», для функции двух переменных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описывается в виде логической формулы: 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E7D669C" wp14:editId="5BD64E47">
                  <wp:extent cx="715108" cy="15323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6323" t="62919" r="82519" b="33267"/>
                          <a:stretch/>
                        </pic:blipFill>
                        <pic:spPr bwMode="auto">
                          <a:xfrm>
                            <a:off x="0" y="0"/>
                            <a:ext cx="714728" cy="153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>. Представьте контактную (релейную) форму графического изображения дизъюнкции.</w:t>
            </w:r>
          </w:p>
          <w:p w14:paraId="7F28CF69" w14:textId="77777777" w:rsidR="009D0A6E" w:rsidRPr="00424108" w:rsidRDefault="009D0A6E" w:rsidP="009D0A6E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5BA9EA4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Логическое умножение или конъюнкция </w:t>
            </w: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( "</w:t>
            </w:r>
            <w:proofErr w:type="spellStart"/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соnjunction</w:t>
            </w:r>
            <w:proofErr w:type="spellEnd"/>
            <w:r w:rsidRPr="00424108">
              <w:rPr>
                <w:rFonts w:ascii="Times New Roman" w:hAnsi="Times New Roman"/>
                <w:sz w:val="20"/>
                <w:szCs w:val="20"/>
              </w:rPr>
              <w:t>" — соединение), обозначаемое символом "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F01DC5" wp14:editId="69B2FE22">
                  <wp:extent cx="183583" cy="187569"/>
                  <wp:effectExtent l="0" t="0" r="6985" b="317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5843" t="57213" r="81063" b="38608"/>
                          <a:stretch/>
                        </pic:blipFill>
                        <pic:spPr bwMode="auto">
                          <a:xfrm>
                            <a:off x="0" y="0"/>
                            <a:ext cx="183795" cy="187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" и называемое также операцией «И».  Эта операция для функции двух переменных </w:t>
            </w:r>
            <w:r w:rsidRPr="00424108">
              <w:rPr>
                <w:rFonts w:ascii="Times New Roman" w:hAnsi="Times New Roman"/>
                <w:i/>
                <w:sz w:val="20"/>
                <w:szCs w:val="20"/>
              </w:rPr>
              <w:t>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описывается в виде логической формулы: 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2CC4A07" wp14:editId="4240A2B1">
                  <wp:extent cx="691661" cy="120483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7307" t="57122" r="77436" b="38713"/>
                          <a:stretch/>
                        </pic:blipFill>
                        <pic:spPr bwMode="auto">
                          <a:xfrm>
                            <a:off x="0" y="0"/>
                            <a:ext cx="689955" cy="120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Представьте контактную (релейную) форму графического изображения конъюнкции.</w:t>
            </w:r>
          </w:p>
          <w:p w14:paraId="208C83E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49ABEE0F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4AE4A53" wp14:editId="6D662CD0">
                  <wp:extent cx="1137139" cy="369277"/>
                  <wp:effectExtent l="0" t="0" r="635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7365" t="50479" r="53476" b="39844"/>
                          <a:stretch/>
                        </pic:blipFill>
                        <pic:spPr bwMode="auto">
                          <a:xfrm>
                            <a:off x="0" y="0"/>
                            <a:ext cx="1138131" cy="369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D88C7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0590A079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03D21F87" wp14:editId="2F102A2D">
                  <wp:extent cx="967154" cy="381000"/>
                  <wp:effectExtent l="0" t="0" r="444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9991" t="50033" r="33701" b="39976"/>
                          <a:stretch/>
                        </pic:blipFill>
                        <pic:spPr bwMode="auto">
                          <a:xfrm>
                            <a:off x="0" y="0"/>
                            <a:ext cx="968720" cy="381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68F822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0E03F058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A2ED9AA" wp14:editId="12611605">
                  <wp:extent cx="838200" cy="392723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2884" t="50138" r="13019" b="39590"/>
                          <a:stretch/>
                        </pic:blipFill>
                        <pic:spPr bwMode="auto">
                          <a:xfrm>
                            <a:off x="0" y="0"/>
                            <a:ext cx="837404" cy="39235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281817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45310611" w14:textId="77777777" w:rsidR="009D0A6E" w:rsidRPr="00424108" w:rsidRDefault="009D0A6E" w:rsidP="009D0A6E">
            <w:pPr>
              <w:pStyle w:val="a6"/>
              <w:ind w:left="64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1966754" wp14:editId="7206CD1E">
                  <wp:extent cx="1230923" cy="779584"/>
                  <wp:effectExtent l="0" t="0" r="7620" b="190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6777" t="53459" r="32530" b="26326"/>
                          <a:stretch/>
                        </pic:blipFill>
                        <pic:spPr bwMode="auto">
                          <a:xfrm>
                            <a:off x="0" y="0"/>
                            <a:ext cx="1229341" cy="778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C2A09B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39981966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9F7DC4E" wp14:editId="04CB5F1A">
                  <wp:extent cx="1189892" cy="779585"/>
                  <wp:effectExtent l="0" t="0" r="0" b="190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427" t="53768" r="54560" b="26009"/>
                          <a:stretch/>
                        </pic:blipFill>
                        <pic:spPr bwMode="auto">
                          <a:xfrm>
                            <a:off x="0" y="0"/>
                            <a:ext cx="1188804" cy="778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1335A6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4AFDE1BE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90C15DB" wp14:editId="2FAF28E2">
                  <wp:extent cx="1349684" cy="967153"/>
                  <wp:effectExtent l="0" t="0" r="3175" b="444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0498" t="53500" r="11109" b="26172"/>
                          <a:stretch/>
                        </pic:blipFill>
                        <pic:spPr bwMode="auto">
                          <a:xfrm>
                            <a:off x="0" y="0"/>
                            <a:ext cx="1345382" cy="964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CA17F5" w14:textId="77777777" w:rsidR="009D0A6E" w:rsidRPr="00424108" w:rsidRDefault="009D0A6E" w:rsidP="009D0A6E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К универсальным логическим операциям (устройствам) относят две разновидности базовых </w:t>
            </w: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элементов:  функцию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Пирса, обозначаемую символически вертикальной стрелкой  (стрелка Пирса) и отображающую операцию ИЛИ-НЕ. </w:t>
            </w:r>
          </w:p>
          <w:p w14:paraId="4C05D4FD" w14:textId="3005D4AE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Для простейшей функции двух переменных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функция У = 1 тогда и только тогда, когда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0:</w:t>
            </w:r>
            <w:r w:rsidR="00C50ED9" w:rsidRPr="00424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6C8D696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DC03406" wp14:editId="0198C6CA">
                  <wp:extent cx="1349177" cy="264761"/>
                  <wp:effectExtent l="0" t="0" r="3810" b="254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767" t="48733" r="65019" b="42832"/>
                          <a:stretch/>
                        </pic:blipFill>
                        <pic:spPr bwMode="auto">
                          <a:xfrm>
                            <a:off x="0" y="0"/>
                            <a:ext cx="1355174" cy="26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DD08D1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Составить таблицу истинности.</w:t>
            </w:r>
          </w:p>
          <w:p w14:paraId="07A808FB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546D2A7F" w14:textId="77777777" w:rsidR="009D0A6E" w:rsidRPr="00424108" w:rsidRDefault="009D0A6E" w:rsidP="009D0A6E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Для функции Шеффера, обозначаемую символически вертикальной черточкой (штрих Шеффера) и отображает операцию И-НЕ. </w:t>
            </w:r>
          </w:p>
          <w:p w14:paraId="7B043581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Для простейшей функции двух переменных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функция У = 0 тогда и только тогда, когда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1:</w:t>
            </w:r>
          </w:p>
          <w:p w14:paraId="6B85A13A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0EE98E" wp14:editId="2022D2F1">
                  <wp:extent cx="1017099" cy="322385"/>
                  <wp:effectExtent l="0" t="0" r="0" b="190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4343" t="63352" r="73544" b="27297"/>
                          <a:stretch/>
                        </pic:blipFill>
                        <pic:spPr bwMode="auto">
                          <a:xfrm>
                            <a:off x="0" y="0"/>
                            <a:ext cx="1017613" cy="322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872895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Составить таблицу истинности.</w:t>
            </w:r>
          </w:p>
          <w:p w14:paraId="098FD8F4" w14:textId="49C1DF78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0E383CAB" w14:textId="20EE809E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eastAsia="Calibri" w:hAnsi="Times New Roman"/>
                <w:bCs/>
                <w:color w:val="000000"/>
                <w:sz w:val="20"/>
                <w:szCs w:val="20"/>
              </w:rPr>
              <w:t>Определите,</w:t>
            </w:r>
            <w:r w:rsidRPr="00424108">
              <w:rPr>
                <w:rFonts w:ascii="Times New Roman" w:eastAsia="Calibri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24108">
              <w:rPr>
                <w:rFonts w:ascii="Times New Roman" w:eastAsia="Calibri" w:hAnsi="Times New Roman"/>
                <w:bCs/>
                <w:color w:val="000000"/>
                <w:sz w:val="20"/>
                <w:szCs w:val="20"/>
              </w:rPr>
              <w:t>какой из описанных</w:t>
            </w:r>
            <w:r w:rsidRPr="00424108">
              <w:rPr>
                <w:rFonts w:ascii="Times New Roman" w:eastAsia="Calibri" w:hAnsi="Times New Roman"/>
                <w:b/>
                <w:bCs/>
                <w:color w:val="000000"/>
                <w:sz w:val="20"/>
                <w:szCs w:val="20"/>
              </w:rPr>
              <w:t xml:space="preserve"> с</w:t>
            </w:r>
            <w:r w:rsidRPr="00424108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 xml:space="preserve">игналов называется периодическим, если он представляет собой: </w:t>
            </w:r>
          </w:p>
          <w:p w14:paraId="1E7C18EE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- Функцию времени и удовлетворяет условию </w:t>
            </w:r>
          </w:p>
          <w:p w14:paraId="19D52DC4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color w:val="000000"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color w:val="000000"/>
                        <w:sz w:val="20"/>
                        <w:szCs w:val="20"/>
                        <w:lang w:eastAsia="en-US"/>
                      </w:rPr>
                      <m:t>t</m:t>
                    </m:r>
                  </m:e>
                </m:d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color w:val="000000"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color w:val="000000"/>
                        <w:sz w:val="20"/>
                        <w:szCs w:val="20"/>
                        <w:lang w:eastAsia="en-US"/>
                      </w:rPr>
                      <m:t>t+T</m:t>
                    </m:r>
                  </m:e>
                </m:d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, -∞≤t≤∞</m:t>
                </m:r>
              </m:oMath>
            </m:oMathPara>
          </w:p>
          <w:p w14:paraId="224980BC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- Функцию времени и удовлетворяет условию </w:t>
            </w:r>
          </w:p>
          <w:p w14:paraId="78DC7F8A" w14:textId="77777777" w:rsidR="00C50ED9" w:rsidRPr="00424108" w:rsidRDefault="00C50ED9" w:rsidP="00C50ED9">
            <w:pPr>
              <w:ind w:left="567" w:right="340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US"/>
                      </w:rPr>
                      <m:t>t</m:t>
                    </m:r>
                  </m:e>
                </m:d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US"/>
                      </w:rPr>
                      <m:t>t+T</m:t>
                    </m:r>
                  </m:e>
                </m:d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 xml:space="preserve">, </m:t>
                </m:r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val="en-US" w:eastAsia="en-US"/>
                  </w:rPr>
                  <m:t>t1</m:t>
                </m:r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≤t≤t2</m:t>
                </m:r>
              </m:oMath>
            </m:oMathPara>
          </w:p>
          <w:p w14:paraId="3E15C9C5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en-US"/>
              </w:rPr>
              <w:t xml:space="preserve">- . </w:t>
            </w:r>
            <w:r w:rsidRPr="004241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Функцию частоты и удовлетворяет условию </w:t>
            </w:r>
          </w:p>
          <w:p w14:paraId="64EA4F20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0"/>
                        <w:szCs w:val="20"/>
                        <w:lang w:eastAsia="en-US"/>
                      </w:rPr>
                      <m:t>w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0"/>
                        <w:szCs w:val="20"/>
                        <w:lang w:eastAsia="en-US"/>
                      </w:rPr>
                      <m:t>w+W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 xml:space="preserve">, </m:t>
                </m:r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val="en-US" w:eastAsia="en-US"/>
                  </w:rPr>
                  <m:t>-∞</m:t>
                </m:r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≤w≤∞</m:t>
                </m:r>
              </m:oMath>
            </m:oMathPara>
          </w:p>
          <w:p w14:paraId="0BEA602F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235" w:right="3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  <w:p w14:paraId="3978B195" w14:textId="784786BB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 xml:space="preserve">Какое из преобразований называется преобразованием Фурье? </w:t>
            </w:r>
          </w:p>
          <w:p w14:paraId="6641780B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iw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78A732CE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-iwt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41550FDB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iw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-iwt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29D08D0E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5763191E" w14:textId="7E475B3C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Произведите преобразование структурной схемы САУ и найдите ее передаточную функцию</w:t>
            </w:r>
          </w:p>
          <w:p w14:paraId="0FC7881E" w14:textId="77777777" w:rsidR="00C50ED9" w:rsidRPr="00424108" w:rsidRDefault="00C50ED9" w:rsidP="00C50ED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4BD8FCE" w14:textId="77777777" w:rsidR="00C50ED9" w:rsidRPr="00424108" w:rsidRDefault="00C50ED9" w:rsidP="00C50ED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object w:dxaOrig="11333" w:dyaOrig="3115" w14:anchorId="2818B84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in;height:120pt" o:ole="">
                  <v:imagedata r:id="rId17" o:title=""/>
                </v:shape>
                <o:OLEObject Type="Embed" ProgID="Visio.Drawing.15" ShapeID="_x0000_i1025" DrawAspect="Content" ObjectID="_1848750838" r:id="rId18"/>
              </w:object>
            </w:r>
          </w:p>
          <w:p w14:paraId="40C00975" w14:textId="77777777" w:rsidR="009D0A6E" w:rsidRPr="00424108" w:rsidRDefault="009D0A6E" w:rsidP="008A7F55">
            <w:pPr>
              <w:pStyle w:val="a6"/>
              <w:ind w:left="644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32956F8" w14:textId="48C852D2" w:rsidR="00010F03" w:rsidRPr="00424108" w:rsidRDefault="00010F03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Произведите преобразование структурной схемы САУ и найдите ее передаточную функцию</w:t>
            </w:r>
          </w:p>
          <w:p w14:paraId="13FA4FDF" w14:textId="4CCC5941" w:rsidR="00010F03" w:rsidRPr="00424108" w:rsidRDefault="00010F03" w:rsidP="00010F03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0A3FEB5" w14:textId="773BF0AB" w:rsidR="00010F03" w:rsidRPr="00424108" w:rsidRDefault="00010F03" w:rsidP="008A7F55">
            <w:pPr>
              <w:pStyle w:val="a6"/>
              <w:ind w:left="644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object w:dxaOrig="7224" w:dyaOrig="2025" w14:anchorId="1D9EE0F8">
                <v:shape id="_x0000_i1026" type="#_x0000_t75" style="width:294.75pt;height:83.25pt" o:ole="">
                  <v:imagedata r:id="rId19" o:title=""/>
                </v:shape>
                <o:OLEObject Type="Embed" ProgID="Visio.Drawing.15" ShapeID="_x0000_i1026" DrawAspect="Content" ObjectID="_1848750839" r:id="rId20"/>
              </w:object>
            </w:r>
          </w:p>
          <w:p w14:paraId="516FACC8" w14:textId="79F79C47" w:rsidR="00010F03" w:rsidRPr="00424108" w:rsidRDefault="00010F03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Проверить систему на устойчивость. Исследовать устойчивость системы с помощью критерия Найквиста.</w:t>
            </w:r>
          </w:p>
          <w:p w14:paraId="2237B043" w14:textId="7FFBBAD8" w:rsidR="00014ACD" w:rsidRPr="00424108" w:rsidRDefault="00010F03" w:rsidP="002F5A7E">
            <w:pPr>
              <w:pStyle w:val="a6"/>
              <w:ind w:left="644"/>
              <w:rPr>
                <w:rFonts w:ascii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object w:dxaOrig="7224" w:dyaOrig="2025" w14:anchorId="029962CB">
                <v:shape id="_x0000_i1027" type="#_x0000_t75" style="width:270pt;height:76.5pt" o:ole="">
                  <v:imagedata r:id="rId21" o:title=""/>
                </v:shape>
                <o:OLEObject Type="Embed" ProgID="Visio.Drawing.15" ShapeID="_x0000_i1027" DrawAspect="Content" ObjectID="_1848750840" r:id="rId22"/>
              </w:object>
            </w:r>
          </w:p>
        </w:tc>
      </w:tr>
    </w:tbl>
    <w:p w14:paraId="1F7621F5" w14:textId="77777777" w:rsidR="00C44C33" w:rsidRDefault="00C44C33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71F9B57" w14:textId="77777777" w:rsidR="008A7F55" w:rsidRDefault="008A7F55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014ACD" w:rsidRPr="00E06D86" w14:paraId="110414B7" w14:textId="77777777" w:rsidTr="006806F0">
        <w:tc>
          <w:tcPr>
            <w:tcW w:w="3018" w:type="dxa"/>
          </w:tcPr>
          <w:p w14:paraId="02973239" w14:textId="77777777" w:rsidR="00014ACD" w:rsidRPr="00E06D86" w:rsidRDefault="00014ACD" w:rsidP="006806F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579" w:type="dxa"/>
          </w:tcPr>
          <w:p w14:paraId="7D6E7178" w14:textId="77777777" w:rsidR="00014ACD" w:rsidRPr="00E06D86" w:rsidRDefault="00014ACD" w:rsidP="006806F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06D86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E06D86" w14:paraId="5B61FE26" w14:textId="77777777" w:rsidTr="006806F0">
        <w:tc>
          <w:tcPr>
            <w:tcW w:w="3018" w:type="dxa"/>
          </w:tcPr>
          <w:p w14:paraId="649B6E4B" w14:textId="14182B2E" w:rsidR="00014ACD" w:rsidRPr="00E06D86" w:rsidRDefault="00C61DAC" w:rsidP="006806F0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7579" w:type="dxa"/>
          </w:tcPr>
          <w:p w14:paraId="39E32DD4" w14:textId="77777777" w:rsidR="00014ACD" w:rsidRPr="00E06D86" w:rsidRDefault="008A7F55" w:rsidP="008A7F55">
            <w:pPr>
              <w:jc w:val="both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E06D8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E06D86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методами </w:t>
            </w:r>
            <w:r w:rsidRPr="00E06D86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синтеза и проектирования схемотехнических решений   устройств</w:t>
            </w:r>
            <w:r w:rsidRPr="00E06D86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</w:tr>
      <w:tr w:rsidR="00014ACD" w:rsidRPr="00E06D86" w14:paraId="26B4D573" w14:textId="77777777" w:rsidTr="006806F0">
        <w:trPr>
          <w:trHeight w:val="742"/>
        </w:trPr>
        <w:tc>
          <w:tcPr>
            <w:tcW w:w="10597" w:type="dxa"/>
            <w:gridSpan w:val="2"/>
          </w:tcPr>
          <w:p w14:paraId="4B457BE9" w14:textId="77777777" w:rsidR="008A7F55" w:rsidRPr="00E06D86" w:rsidRDefault="008A7F55" w:rsidP="008A7F55">
            <w:pPr>
              <w:ind w:left="72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1 Продемонстрируйте </w:t>
            </w:r>
            <w:proofErr w:type="gramStart"/>
            <w:r w:rsidRPr="00E06D86">
              <w:rPr>
                <w:rFonts w:ascii="Times New Roman" w:hAnsi="Times New Roman"/>
                <w:sz w:val="20"/>
                <w:szCs w:val="20"/>
              </w:rPr>
              <w:t>корректность  приведенных</w:t>
            </w:r>
            <w:proofErr w:type="gramEnd"/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преобразований и   минимизированного логического выражения:.</w:t>
            </w:r>
          </w:p>
          <w:p w14:paraId="43AF707D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A1AA5AE" wp14:editId="0B52CCBF">
                  <wp:extent cx="4202723" cy="545071"/>
                  <wp:effectExtent l="0" t="0" r="7620" b="762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5500" t="36350" r="26776" b="50466"/>
                          <a:stretch/>
                        </pic:blipFill>
                        <pic:spPr bwMode="auto">
                          <a:xfrm>
                            <a:off x="0" y="0"/>
                            <a:ext cx="4206160" cy="545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6D42C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Постройте функциональную схему исходного и минимизированного выражения.</w:t>
            </w:r>
          </w:p>
          <w:p w14:paraId="09E67A8C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69F8092D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Продемонстрируйте </w:t>
            </w:r>
            <w:proofErr w:type="gramStart"/>
            <w:r w:rsidRPr="00E06D86">
              <w:rPr>
                <w:rFonts w:ascii="Times New Roman" w:hAnsi="Times New Roman"/>
                <w:sz w:val="20"/>
                <w:szCs w:val="20"/>
              </w:rPr>
              <w:t>корректность  приведенных</w:t>
            </w:r>
            <w:proofErr w:type="gramEnd"/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преобразований и   минимизированного логического выражения:.</w:t>
            </w:r>
          </w:p>
          <w:p w14:paraId="6B84E5A7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D272C07" wp14:editId="02D0C025">
                  <wp:extent cx="3874477" cy="444279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026" t="51606" r="27079" b="36905"/>
                          <a:stretch/>
                        </pic:blipFill>
                        <pic:spPr bwMode="auto">
                          <a:xfrm>
                            <a:off x="0" y="0"/>
                            <a:ext cx="3879925" cy="444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10AD9F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Постройте функциональную схему исходного и минимизированного выражения.</w:t>
            </w:r>
          </w:p>
          <w:p w14:paraId="78E192D0" w14:textId="77777777" w:rsidR="008A7F55" w:rsidRPr="00E06D86" w:rsidRDefault="008A7F55" w:rsidP="008A7F5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50EADE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Реализуйте функцию </w:t>
            </w: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A179305" wp14:editId="656FFD0F">
                  <wp:extent cx="1324708" cy="187569"/>
                  <wp:effectExtent l="0" t="0" r="0" b="317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556" t="66307" r="48105" b="28964"/>
                          <a:stretch/>
                        </pic:blipFill>
                        <pic:spPr bwMode="auto">
                          <a:xfrm>
                            <a:off x="0" y="0"/>
                            <a:ext cx="1327044" cy="187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на элементах базиса И-НЕ.</w:t>
            </w:r>
          </w:p>
          <w:p w14:paraId="184EE825" w14:textId="77777777" w:rsidR="008A7F55" w:rsidRPr="00E06D86" w:rsidRDefault="008A7F55" w:rsidP="008A7F55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15AF29B6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Составьте формулу для логической схемы</w:t>
            </w:r>
          </w:p>
          <w:p w14:paraId="7BDFF87A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E097527" wp14:editId="6BE00E24">
                  <wp:extent cx="1735015" cy="1131277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0069" t="39154" r="60711" b="32438"/>
                          <a:stretch/>
                        </pic:blipFill>
                        <pic:spPr bwMode="auto">
                          <a:xfrm>
                            <a:off x="0" y="0"/>
                            <a:ext cx="1735015" cy="1131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4C6235" w14:textId="77777777" w:rsidR="008A7F55" w:rsidRPr="00E06D86" w:rsidRDefault="008A7F55" w:rsidP="008A7F55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4E0E1C13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Составьте формулу для логической схемы</w:t>
            </w:r>
          </w:p>
          <w:p w14:paraId="0E57E603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569669E" wp14:editId="1792AB92">
                  <wp:extent cx="1822939" cy="1565031"/>
                  <wp:effectExtent l="0" t="0" r="635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0375" t="28261" r="28924" b="32438"/>
                          <a:stretch/>
                        </pic:blipFill>
                        <pic:spPr bwMode="auto">
                          <a:xfrm>
                            <a:off x="0" y="0"/>
                            <a:ext cx="1822939" cy="1565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4DF51E" w14:textId="77777777" w:rsidR="00906102" w:rsidRPr="00E06D86" w:rsidRDefault="00906102" w:rsidP="00906102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6518658F" w14:textId="5BDA6773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По передаточной функции объекта определить и построить амплитудно-фазовую частотную </w:t>
            </w: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 xml:space="preserve">характеристику (АФЧХ), амплитудно-частотную характеристику (АЧХ), </w:t>
            </w:r>
            <w:proofErr w:type="spell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фазочастотная</w:t>
            </w:r>
            <w:proofErr w:type="spell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характеристика (ФЧХ), вещественную частотную характеристика (ВЧХ), мнимую частотную характеристику (МЧХ).</w:t>
            </w:r>
          </w:p>
          <w:p w14:paraId="73FD0A2B" w14:textId="77777777" w:rsidR="00906102" w:rsidRPr="00E06D86" w:rsidRDefault="00906102" w:rsidP="00906102">
            <w:pPr>
              <w:ind w:left="992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W</m:t>
                </m:r>
                <m:d>
                  <m:d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p+1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5p+1</m:t>
                    </m:r>
                  </m:den>
                </m:f>
              </m:oMath>
            </m:oMathPara>
          </w:p>
          <w:p w14:paraId="4E9DD5FB" w14:textId="77777777" w:rsidR="00906102" w:rsidRPr="00E06D86" w:rsidRDefault="00906102" w:rsidP="00906102">
            <w:pPr>
              <w:pStyle w:val="a6"/>
              <w:ind w:left="1080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14C158B1" w14:textId="77777777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По передаточной функции объекта определить и построить амплитудно-фазовую частотную характеристику (АФЧХ), амплитудно-частотную характеристику (АЧХ), </w:t>
            </w:r>
            <w:proofErr w:type="spell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фазочастотная</w:t>
            </w:r>
            <w:proofErr w:type="spell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характеристика (ФЧХ), вещественную частотную характеристика (ВЧХ), мнимую частотную характеристику (МЧХ).</w:t>
            </w:r>
          </w:p>
          <w:p w14:paraId="58743B24" w14:textId="77777777" w:rsidR="00906102" w:rsidRPr="00E06D86" w:rsidRDefault="00906102" w:rsidP="00906102">
            <w:pPr>
              <w:ind w:left="992"/>
              <w:jc w:val="both"/>
              <w:rPr>
                <w:rFonts w:ascii="Times New Roman" w:eastAsia="Times New Roman" w:hAnsi="Times New Roman"/>
                <w:sz w:val="20"/>
                <w:szCs w:val="20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W</m:t>
                </m:r>
                <m:d>
                  <m:d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4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  <m:t>p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+p+1</m:t>
                    </m:r>
                  </m:den>
                </m:f>
              </m:oMath>
            </m:oMathPara>
          </w:p>
          <w:p w14:paraId="636ECFEE" w14:textId="77777777" w:rsidR="00906102" w:rsidRPr="00E06D86" w:rsidRDefault="00906102" w:rsidP="008A7F55">
            <w:pPr>
              <w:pStyle w:val="a6"/>
              <w:ind w:left="1080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</w:p>
          <w:p w14:paraId="41DE0882" w14:textId="2DE4CAF0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Постройте структурную модель любой САУ (САР) систем обеспечения движения поездов. Покажите направления передачи сигналов, датчики, аппарат управления, зависимости объектов друг от друга и т.п. Подумайте какой принцип управления используется в системе автоматического управления (регулирования);</w:t>
            </w:r>
          </w:p>
          <w:p w14:paraId="135F5FC3" w14:textId="77777777" w:rsidR="000A747C" w:rsidRPr="00E06D86" w:rsidRDefault="000A747C" w:rsidP="000A747C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Проанализировать работу системы автоматического управления освещением. Составить структурную схему, описать зависимости блоков друг от друга, описать внешние возмущения, описать входные и выходные воздействия, способ управления, составить математическую модель системы автоматического управления освещением. </w:t>
            </w:r>
          </w:p>
          <w:p w14:paraId="5D1FC426" w14:textId="19D03555" w:rsidR="00014ACD" w:rsidRPr="00E06D86" w:rsidRDefault="000A747C" w:rsidP="002F5A7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Проанализировать работу системы автоматического управления напряжением. Составить структурную схему, описать зависимости блоков друг от друга, описать внешние возмущения, описать входные и выходные воздействия, способ управления, составить математическую модель системы автоматического </w:t>
            </w:r>
            <w:proofErr w:type="gram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управления  напряжением</w:t>
            </w:r>
            <w:proofErr w:type="gram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</w:p>
        </w:tc>
      </w:tr>
    </w:tbl>
    <w:p w14:paraId="026D68FC" w14:textId="015B4ECB" w:rsidR="00014ACD" w:rsidRDefault="00014ACD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6EA78E5" w14:textId="0C2CB70C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5082868" w14:textId="77777777" w:rsidR="00EF0F3A" w:rsidRPr="00476CA1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b/>
          <w:sz w:val="24"/>
          <w:szCs w:val="24"/>
        </w:rPr>
      </w:pPr>
      <w:r w:rsidRPr="00476CA1">
        <w:rPr>
          <w:rFonts w:ascii="Times New Roman" w:hAnsi="Times New Roman"/>
          <w:b/>
          <w:sz w:val="24"/>
          <w:szCs w:val="24"/>
        </w:rPr>
        <w:t>2.4. Перечень вопросов для подготовки обучающихся к промежуточной аттестации</w:t>
      </w:r>
    </w:p>
    <w:p w14:paraId="7502CD82" w14:textId="6F3D4C34" w:rsidR="00EF0F3A" w:rsidRDefault="00EF0F3A" w:rsidP="00EF0F3A">
      <w:pPr>
        <w:pStyle w:val="Standard"/>
        <w:tabs>
          <w:tab w:val="left" w:pos="2295"/>
        </w:tabs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Вопросы к зачету</w:t>
      </w:r>
    </w:p>
    <w:p w14:paraId="1DA169A5" w14:textId="77777777" w:rsidR="009E1F37" w:rsidRDefault="009E1F37" w:rsidP="00EF0F3A">
      <w:pPr>
        <w:pStyle w:val="Standard"/>
        <w:tabs>
          <w:tab w:val="left" w:pos="2295"/>
        </w:tabs>
        <w:jc w:val="center"/>
      </w:pPr>
    </w:p>
    <w:p w14:paraId="67F82929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1.</w:t>
      </w:r>
      <w:r w:rsidRPr="00EF0F3A">
        <w:rPr>
          <w:rFonts w:ascii="Times New Roman" w:hAnsi="Times New Roman"/>
          <w:sz w:val="24"/>
          <w:szCs w:val="24"/>
        </w:rPr>
        <w:tab/>
      </w:r>
      <w:proofErr w:type="gramStart"/>
      <w:r w:rsidRPr="00EF0F3A">
        <w:rPr>
          <w:rFonts w:ascii="Times New Roman" w:hAnsi="Times New Roman"/>
          <w:sz w:val="24"/>
          <w:szCs w:val="24"/>
        </w:rPr>
        <w:t>Классификация  дискретных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устройств (ДУ).</w:t>
      </w:r>
    </w:p>
    <w:p w14:paraId="36500AB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2.</w:t>
      </w:r>
      <w:r w:rsidRPr="00EF0F3A">
        <w:rPr>
          <w:rFonts w:ascii="Times New Roman" w:hAnsi="Times New Roman"/>
          <w:sz w:val="24"/>
          <w:szCs w:val="24"/>
        </w:rPr>
        <w:tab/>
        <w:t xml:space="preserve">Релейные элементы и устройства. </w:t>
      </w:r>
    </w:p>
    <w:p w14:paraId="37B731B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3.</w:t>
      </w:r>
      <w:r w:rsidRPr="00EF0F3A">
        <w:rPr>
          <w:rFonts w:ascii="Times New Roman" w:hAnsi="Times New Roman"/>
          <w:sz w:val="24"/>
          <w:szCs w:val="24"/>
        </w:rPr>
        <w:tab/>
        <w:t>Булевы функции (БФ). Методы задания БФ.</w:t>
      </w:r>
    </w:p>
    <w:p w14:paraId="09FB3EA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4.</w:t>
      </w:r>
      <w:r w:rsidRPr="00EF0F3A">
        <w:rPr>
          <w:rFonts w:ascii="Times New Roman" w:hAnsi="Times New Roman"/>
          <w:sz w:val="24"/>
          <w:szCs w:val="24"/>
        </w:rPr>
        <w:tab/>
        <w:t>БФ одной переменной и их техническая реализация.</w:t>
      </w:r>
    </w:p>
    <w:p w14:paraId="069E77B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5.</w:t>
      </w:r>
      <w:r w:rsidRPr="00EF0F3A">
        <w:rPr>
          <w:rFonts w:ascii="Times New Roman" w:hAnsi="Times New Roman"/>
          <w:sz w:val="24"/>
          <w:szCs w:val="24"/>
        </w:rPr>
        <w:tab/>
        <w:t xml:space="preserve">Конъюнкция, дизъюнкция, штрих Шеффера и стрелка Пирса. </w:t>
      </w:r>
    </w:p>
    <w:p w14:paraId="08635710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6.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контактах электромагнитных реле.</w:t>
      </w:r>
    </w:p>
    <w:p w14:paraId="660FC16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7.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диодах.</w:t>
      </w:r>
    </w:p>
    <w:p w14:paraId="057B55E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8.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транзисторах.</w:t>
      </w:r>
    </w:p>
    <w:p w14:paraId="679C1FD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9.</w:t>
      </w:r>
      <w:r w:rsidRPr="00EF0F3A">
        <w:rPr>
          <w:rFonts w:ascii="Times New Roman" w:hAnsi="Times New Roman"/>
          <w:sz w:val="24"/>
          <w:szCs w:val="24"/>
        </w:rPr>
        <w:tab/>
        <w:t xml:space="preserve">Основные законы и тождества булевой алгебры. </w:t>
      </w:r>
    </w:p>
    <w:p w14:paraId="6B7E648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10.</w:t>
      </w:r>
      <w:r w:rsidRPr="00EF0F3A">
        <w:rPr>
          <w:rFonts w:ascii="Times New Roman" w:hAnsi="Times New Roman"/>
          <w:sz w:val="24"/>
          <w:szCs w:val="24"/>
        </w:rPr>
        <w:tab/>
        <w:t>Структурные формулы и функциональные схемы.</w:t>
      </w:r>
    </w:p>
    <w:p w14:paraId="6AE37EA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11.</w:t>
      </w:r>
      <w:r w:rsidRPr="00EF0F3A">
        <w:rPr>
          <w:rFonts w:ascii="Times New Roman" w:hAnsi="Times New Roman"/>
          <w:sz w:val="24"/>
          <w:szCs w:val="24"/>
        </w:rPr>
        <w:tab/>
        <w:t>Геометрический метод минимизации БФ.</w:t>
      </w:r>
    </w:p>
    <w:p w14:paraId="347FF24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12.</w:t>
      </w:r>
      <w:r w:rsidRPr="00EF0F3A">
        <w:rPr>
          <w:rFonts w:ascii="Times New Roman" w:hAnsi="Times New Roman"/>
          <w:sz w:val="24"/>
          <w:szCs w:val="24"/>
        </w:rPr>
        <w:tab/>
        <w:t xml:space="preserve">Метод минимизации БФ Карно. </w:t>
      </w:r>
    </w:p>
    <w:p w14:paraId="2B7EDE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13.</w:t>
      </w:r>
      <w:r w:rsidRPr="00EF0F3A">
        <w:rPr>
          <w:rFonts w:ascii="Times New Roman" w:hAnsi="Times New Roman"/>
          <w:sz w:val="24"/>
          <w:szCs w:val="24"/>
        </w:rPr>
        <w:tab/>
        <w:t xml:space="preserve"> Синтез логических автоматов. Основные базисы.  </w:t>
      </w:r>
    </w:p>
    <w:p w14:paraId="3D23B6AC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14.</w:t>
      </w:r>
      <w:r w:rsidRPr="00EF0F3A">
        <w:rPr>
          <w:rFonts w:ascii="Times New Roman" w:hAnsi="Times New Roman"/>
          <w:sz w:val="24"/>
          <w:szCs w:val="24"/>
        </w:rPr>
        <w:tab/>
        <w:t>Построение комбинационных схем на электромагнитных реле.</w:t>
      </w:r>
    </w:p>
    <w:p w14:paraId="1E23B7E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15.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диодах. Диодная матрица.</w:t>
      </w:r>
    </w:p>
    <w:p w14:paraId="5B5212F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16.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транзисторах в виде П-схем. </w:t>
      </w:r>
    </w:p>
    <w:p w14:paraId="76ADB07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17.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элементах И-НЕ. </w:t>
      </w:r>
    </w:p>
    <w:p w14:paraId="0056D9C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18.</w:t>
      </w:r>
      <w:r w:rsidRPr="00EF0F3A">
        <w:rPr>
          <w:rFonts w:ascii="Times New Roman" w:hAnsi="Times New Roman"/>
          <w:sz w:val="24"/>
          <w:szCs w:val="24"/>
        </w:rPr>
        <w:tab/>
        <w:t xml:space="preserve">Построение комбинационных схем на элементах ИЛИ-НЕ. </w:t>
      </w:r>
    </w:p>
    <w:p w14:paraId="1EEDBBE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19.</w:t>
      </w:r>
      <w:r w:rsidRPr="00EF0F3A">
        <w:rPr>
          <w:rFonts w:ascii="Times New Roman" w:hAnsi="Times New Roman"/>
          <w:sz w:val="24"/>
          <w:szCs w:val="24"/>
        </w:rPr>
        <w:tab/>
        <w:t>Микросхемы типа РТЛ.</w:t>
      </w:r>
    </w:p>
    <w:p w14:paraId="214D61A3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20.</w:t>
      </w:r>
      <w:r w:rsidRPr="00EF0F3A">
        <w:rPr>
          <w:rFonts w:ascii="Times New Roman" w:hAnsi="Times New Roman"/>
          <w:sz w:val="24"/>
          <w:szCs w:val="24"/>
        </w:rPr>
        <w:tab/>
        <w:t xml:space="preserve">Микросхемы типа ДТЛ. </w:t>
      </w:r>
    </w:p>
    <w:p w14:paraId="30A7633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21.</w:t>
      </w:r>
      <w:r w:rsidRPr="00EF0F3A">
        <w:rPr>
          <w:rFonts w:ascii="Times New Roman" w:hAnsi="Times New Roman"/>
          <w:sz w:val="24"/>
          <w:szCs w:val="24"/>
        </w:rPr>
        <w:tab/>
        <w:t>Микросхемы типа ТТЛ.</w:t>
      </w:r>
    </w:p>
    <w:p w14:paraId="2096D76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22.</w:t>
      </w:r>
      <w:r w:rsidRPr="00EF0F3A">
        <w:rPr>
          <w:rFonts w:ascii="Times New Roman" w:hAnsi="Times New Roman"/>
          <w:sz w:val="24"/>
          <w:szCs w:val="24"/>
        </w:rPr>
        <w:tab/>
        <w:t xml:space="preserve">Элементы И-ИЛИ-НЕ. Их использование при построении логических автоматов. </w:t>
      </w:r>
    </w:p>
    <w:p w14:paraId="55D265C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23.</w:t>
      </w:r>
      <w:r w:rsidRPr="00EF0F3A">
        <w:rPr>
          <w:rFonts w:ascii="Times New Roman" w:hAnsi="Times New Roman"/>
          <w:sz w:val="24"/>
          <w:szCs w:val="24"/>
        </w:rPr>
        <w:tab/>
        <w:t xml:space="preserve">Системы счисления. </w:t>
      </w:r>
    </w:p>
    <w:p w14:paraId="0396871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24.</w:t>
      </w:r>
      <w:r w:rsidRPr="00EF0F3A">
        <w:rPr>
          <w:rFonts w:ascii="Times New Roman" w:hAnsi="Times New Roman"/>
          <w:sz w:val="24"/>
          <w:szCs w:val="24"/>
        </w:rPr>
        <w:tab/>
        <w:t xml:space="preserve">Кодирование и декодирование сигналов. </w:t>
      </w:r>
    </w:p>
    <w:p w14:paraId="40C8448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25.</w:t>
      </w:r>
      <w:r w:rsidRPr="00EF0F3A">
        <w:rPr>
          <w:rFonts w:ascii="Times New Roman" w:hAnsi="Times New Roman"/>
          <w:sz w:val="24"/>
          <w:szCs w:val="24"/>
        </w:rPr>
        <w:tab/>
        <w:t xml:space="preserve">Шифраторы и дешифраторы. </w:t>
      </w:r>
    </w:p>
    <w:p w14:paraId="5DF904F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26.</w:t>
      </w:r>
      <w:r w:rsidRPr="00EF0F3A">
        <w:rPr>
          <w:rFonts w:ascii="Times New Roman" w:hAnsi="Times New Roman"/>
          <w:sz w:val="24"/>
          <w:szCs w:val="24"/>
        </w:rPr>
        <w:tab/>
        <w:t>Преобразователи кодов</w:t>
      </w:r>
    </w:p>
    <w:p w14:paraId="353F89F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27.</w:t>
      </w:r>
      <w:r w:rsidRPr="00EF0F3A">
        <w:rPr>
          <w:rFonts w:ascii="Times New Roman" w:hAnsi="Times New Roman"/>
          <w:sz w:val="24"/>
          <w:szCs w:val="24"/>
        </w:rPr>
        <w:tab/>
        <w:t xml:space="preserve">Анализ </w:t>
      </w:r>
      <w:proofErr w:type="spellStart"/>
      <w:r w:rsidRPr="00EF0F3A">
        <w:rPr>
          <w:rFonts w:ascii="Times New Roman" w:hAnsi="Times New Roman"/>
          <w:sz w:val="24"/>
          <w:szCs w:val="24"/>
        </w:rPr>
        <w:t>многотактных</w:t>
      </w:r>
      <w:proofErr w:type="spellEnd"/>
      <w:r w:rsidRPr="00EF0F3A">
        <w:rPr>
          <w:rFonts w:ascii="Times New Roman" w:hAnsi="Times New Roman"/>
          <w:sz w:val="24"/>
          <w:szCs w:val="24"/>
        </w:rPr>
        <w:t xml:space="preserve"> релейных схем на графике. </w:t>
      </w:r>
    </w:p>
    <w:p w14:paraId="619C783C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28.</w:t>
      </w:r>
      <w:r w:rsidRPr="00EF0F3A">
        <w:rPr>
          <w:rFonts w:ascii="Times New Roman" w:hAnsi="Times New Roman"/>
          <w:sz w:val="24"/>
          <w:szCs w:val="24"/>
        </w:rPr>
        <w:tab/>
        <w:t>Принципы построения дискретных устройств (ДУ) с памятью - триггеры</w:t>
      </w:r>
    </w:p>
    <w:p w14:paraId="4ABD75C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29.</w:t>
      </w:r>
      <w:r w:rsidRPr="00EF0F3A">
        <w:rPr>
          <w:rFonts w:ascii="Times New Roman" w:hAnsi="Times New Roman"/>
          <w:sz w:val="24"/>
          <w:szCs w:val="24"/>
        </w:rPr>
        <w:tab/>
        <w:t>Принципы построения дискретных устройств.  Счетчики.</w:t>
      </w:r>
    </w:p>
    <w:p w14:paraId="615C474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30.</w:t>
      </w:r>
      <w:r w:rsidRPr="00EF0F3A">
        <w:rPr>
          <w:rFonts w:ascii="Times New Roman" w:hAnsi="Times New Roman"/>
          <w:sz w:val="24"/>
          <w:szCs w:val="24"/>
        </w:rPr>
        <w:tab/>
        <w:t xml:space="preserve">Мультиплексоры и </w:t>
      </w:r>
      <w:proofErr w:type="spellStart"/>
      <w:r w:rsidRPr="00EF0F3A">
        <w:rPr>
          <w:rFonts w:ascii="Times New Roman" w:hAnsi="Times New Roman"/>
          <w:sz w:val="24"/>
          <w:szCs w:val="24"/>
        </w:rPr>
        <w:t>демультиплексоры</w:t>
      </w:r>
      <w:proofErr w:type="spellEnd"/>
      <w:r w:rsidRPr="00EF0F3A">
        <w:rPr>
          <w:rFonts w:ascii="Times New Roman" w:hAnsi="Times New Roman"/>
          <w:sz w:val="24"/>
          <w:szCs w:val="24"/>
        </w:rPr>
        <w:t>.</w:t>
      </w:r>
    </w:p>
    <w:p w14:paraId="77A8A321" w14:textId="77777777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A05E52A" w14:textId="77777777" w:rsidR="00EF0F3A" w:rsidRDefault="00EF0F3A" w:rsidP="00EF0F3A">
      <w:pPr>
        <w:pStyle w:val="Standard"/>
        <w:tabs>
          <w:tab w:val="left" w:pos="2295"/>
        </w:tabs>
        <w:jc w:val="center"/>
      </w:pPr>
      <w:r>
        <w:rPr>
          <w:rFonts w:ascii="Times New Roman" w:hAnsi="Times New Roman" w:cs="Times New Roman"/>
          <w:b/>
        </w:rPr>
        <w:lastRenderedPageBreak/>
        <w:t>Вопросы к экзамену</w:t>
      </w:r>
    </w:p>
    <w:p w14:paraId="24EED86B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31.</w:t>
      </w:r>
      <w:r w:rsidRPr="00EF0F3A">
        <w:rPr>
          <w:rFonts w:ascii="Times New Roman" w:hAnsi="Times New Roman"/>
          <w:sz w:val="24"/>
          <w:szCs w:val="24"/>
        </w:rPr>
        <w:tab/>
        <w:t xml:space="preserve">Понятия автоматического управления, автоматического регулирования. Определения системы автоматического управления, системы автоматического регулирования. </w:t>
      </w:r>
    </w:p>
    <w:p w14:paraId="79F1508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32 Объект управления (регулирования): понятие ОУ (ОР), структурная схема ОУ (ОР),</w:t>
      </w:r>
    </w:p>
    <w:p w14:paraId="39AADB6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33. Классификация объектов.  Алгоритм функционирования системы.</w:t>
      </w:r>
    </w:p>
    <w:p w14:paraId="6AAEE2C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34. Алгоритм управления (регулирования).  Типовые линейные законы регулирования. </w:t>
      </w:r>
    </w:p>
    <w:p w14:paraId="523F55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35. Законы управления. Основные принципы и схема управления: система жесткого управления.</w:t>
      </w:r>
    </w:p>
    <w:p w14:paraId="62B900E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36. Система управления с компенсацией помех (управление по возмущению).</w:t>
      </w:r>
    </w:p>
    <w:p w14:paraId="6E63ACA0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37. </w:t>
      </w:r>
      <w:proofErr w:type="gramStart"/>
      <w:r w:rsidRPr="00EF0F3A">
        <w:rPr>
          <w:rFonts w:ascii="Times New Roman" w:hAnsi="Times New Roman"/>
          <w:sz w:val="24"/>
          <w:szCs w:val="24"/>
        </w:rPr>
        <w:t>Система  управления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с обратной связью (управление по отклонению).</w:t>
      </w:r>
    </w:p>
    <w:p w14:paraId="00E25DC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38. Адаптивная система управления.</w:t>
      </w:r>
    </w:p>
    <w:p w14:paraId="073370A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39. </w:t>
      </w:r>
      <w:proofErr w:type="gramStart"/>
      <w:r w:rsidRPr="00EF0F3A">
        <w:rPr>
          <w:rFonts w:ascii="Times New Roman" w:hAnsi="Times New Roman"/>
          <w:sz w:val="24"/>
          <w:szCs w:val="24"/>
        </w:rPr>
        <w:t>Система  управления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с идентификаторов в цепи обратной связи.</w:t>
      </w:r>
    </w:p>
    <w:p w14:paraId="5B76AC8F" w14:textId="32869435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40. Идентификационная система моделирования электропотребления тяги поездов, разработки </w:t>
      </w:r>
      <w:r w:rsidR="00D608FB">
        <w:rPr>
          <w:rFonts w:ascii="Times New Roman" w:hAnsi="Times New Roman"/>
          <w:sz w:val="24"/>
          <w:szCs w:val="24"/>
        </w:rPr>
        <w:t>университета</w:t>
      </w:r>
      <w:r w:rsidRPr="00EF0F3A">
        <w:rPr>
          <w:rFonts w:ascii="Times New Roman" w:hAnsi="Times New Roman"/>
          <w:sz w:val="24"/>
          <w:szCs w:val="24"/>
        </w:rPr>
        <w:t>.</w:t>
      </w:r>
    </w:p>
    <w:p w14:paraId="72C6DE1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41. Основные способы математического описания САУ. Уравнения динамики и статики.</w:t>
      </w:r>
    </w:p>
    <w:p w14:paraId="524450A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42. Типовые динамические </w:t>
      </w:r>
      <w:proofErr w:type="gramStart"/>
      <w:r w:rsidRPr="00EF0F3A">
        <w:rPr>
          <w:rFonts w:ascii="Times New Roman" w:hAnsi="Times New Roman"/>
          <w:sz w:val="24"/>
          <w:szCs w:val="24"/>
        </w:rPr>
        <w:t>звенья  САУ</w:t>
      </w:r>
      <w:proofErr w:type="gramEnd"/>
      <w:r w:rsidRPr="00EF0F3A">
        <w:rPr>
          <w:rFonts w:ascii="Times New Roman" w:hAnsi="Times New Roman"/>
          <w:sz w:val="24"/>
          <w:szCs w:val="24"/>
        </w:rPr>
        <w:t>. Переходные функции.</w:t>
      </w:r>
    </w:p>
    <w:p w14:paraId="21D63CFB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43. Типовые динамические </w:t>
      </w:r>
      <w:proofErr w:type="gramStart"/>
      <w:r w:rsidRPr="00EF0F3A">
        <w:rPr>
          <w:rFonts w:ascii="Times New Roman" w:hAnsi="Times New Roman"/>
          <w:sz w:val="24"/>
          <w:szCs w:val="24"/>
        </w:rPr>
        <w:t>звенья  САУ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. Частотные </w:t>
      </w:r>
      <w:proofErr w:type="gramStart"/>
      <w:r w:rsidRPr="00EF0F3A">
        <w:rPr>
          <w:rFonts w:ascii="Times New Roman" w:hAnsi="Times New Roman"/>
          <w:sz w:val="24"/>
          <w:szCs w:val="24"/>
        </w:rPr>
        <w:t>характеристики  звеньев</w:t>
      </w:r>
      <w:proofErr w:type="gramEnd"/>
      <w:r w:rsidRPr="00EF0F3A">
        <w:rPr>
          <w:rFonts w:ascii="Times New Roman" w:hAnsi="Times New Roman"/>
          <w:sz w:val="24"/>
          <w:szCs w:val="24"/>
        </w:rPr>
        <w:t>.</w:t>
      </w:r>
    </w:p>
    <w:p w14:paraId="32EE32C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44. Типовые динамические звенья. Схемы их соединений.  </w:t>
      </w:r>
    </w:p>
    <w:p w14:paraId="771E4AE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45. Преобразование Лапласа.</w:t>
      </w:r>
    </w:p>
    <w:p w14:paraId="602CD84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46. Передаточная функция динамического звена. </w:t>
      </w:r>
    </w:p>
    <w:p w14:paraId="33733EB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47. Временные характеристики САУ. Переходная функция звена САУ. </w:t>
      </w:r>
    </w:p>
    <w:p w14:paraId="6739E18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48. Импульсная переходная (весовая) функция звена.</w:t>
      </w:r>
    </w:p>
    <w:p w14:paraId="328DB2D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49. Частотные характеристики динамических звеньев; САУ: АФХ, АЧХ; ФЧХ. </w:t>
      </w:r>
    </w:p>
    <w:p w14:paraId="011392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50. Логарифмические частотные характеристики динамических звеньев. </w:t>
      </w:r>
    </w:p>
    <w:p w14:paraId="66E0F295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51. Понятие устойчивости систем управления. Теоремы Ляпунова. </w:t>
      </w:r>
    </w:p>
    <w:p w14:paraId="5EC7311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52. Общее условие устойчивости линейных САУ. Критерии устойчивости САУ. </w:t>
      </w:r>
    </w:p>
    <w:p w14:paraId="1AB256E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53. Определение устойчивости САУ по логарифмическим частотным характеристикам. </w:t>
      </w:r>
    </w:p>
    <w:p w14:paraId="46BCD42E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54. Статическое и астатическое регулирование. </w:t>
      </w:r>
      <w:proofErr w:type="spellStart"/>
      <w:r w:rsidRPr="00EF0F3A">
        <w:rPr>
          <w:rFonts w:ascii="Times New Roman" w:hAnsi="Times New Roman"/>
          <w:sz w:val="24"/>
          <w:szCs w:val="24"/>
        </w:rPr>
        <w:t>Статизм</w:t>
      </w:r>
      <w:proofErr w:type="spellEnd"/>
      <w:r w:rsidRPr="00EF0F3A">
        <w:rPr>
          <w:rFonts w:ascii="Times New Roman" w:hAnsi="Times New Roman"/>
          <w:sz w:val="24"/>
          <w:szCs w:val="24"/>
        </w:rPr>
        <w:t xml:space="preserve"> регулирования. </w:t>
      </w:r>
    </w:p>
    <w:p w14:paraId="5524B0A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55. Робастность.</w:t>
      </w:r>
    </w:p>
    <w:p w14:paraId="7B996BC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56. Виды и структура систем управления в электроэнергетике.</w:t>
      </w:r>
    </w:p>
    <w:p w14:paraId="47C98AB6" w14:textId="77777777" w:rsid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57. Технологическая и системная автоматика</w:t>
      </w:r>
    </w:p>
    <w:p w14:paraId="3A89A888" w14:textId="4E133C50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52FDB58F" w14:textId="77777777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791E851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538A1E2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41B6C5CF" w14:textId="77777777" w:rsidR="000A747C" w:rsidRPr="000A747C" w:rsidRDefault="000A747C" w:rsidP="002142E5">
      <w:pPr>
        <w:suppressAutoHyphens/>
        <w:autoSpaceDN w:val="0"/>
        <w:spacing w:after="0" w:line="240" w:lineRule="auto"/>
        <w:ind w:left="15" w:right="15"/>
        <w:jc w:val="center"/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Критерии формирования оценок по зачету</w:t>
      </w:r>
    </w:p>
    <w:p w14:paraId="1BCF652D" w14:textId="77777777" w:rsidR="000A747C" w:rsidRPr="000A747C" w:rsidRDefault="000A747C" w:rsidP="002142E5">
      <w:pPr>
        <w:suppressAutoHyphens/>
        <w:autoSpaceDN w:val="0"/>
        <w:spacing w:after="0" w:line="240" w:lineRule="auto"/>
        <w:ind w:left="15" w:right="15" w:firstLine="510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«Зачтено»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</w:t>
      </w: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 - 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7E69340E" w14:textId="77777777" w:rsidR="000A747C" w:rsidRPr="000A747C" w:rsidRDefault="000A747C" w:rsidP="002142E5">
      <w:pPr>
        <w:suppressAutoHyphens/>
        <w:autoSpaceDN w:val="0"/>
        <w:spacing w:after="0" w:line="240" w:lineRule="auto"/>
        <w:ind w:firstLine="545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«Не зачтено»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14:paraId="52565B7A" w14:textId="77777777" w:rsidR="000A747C" w:rsidRPr="002142E5" w:rsidRDefault="000A747C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E9B6B95" w14:textId="2A9CD425" w:rsidR="002142E5" w:rsidRPr="002142E5" w:rsidRDefault="002142E5" w:rsidP="002142E5">
      <w:pPr>
        <w:spacing w:after="0" w:line="240" w:lineRule="auto"/>
        <w:ind w:left="15" w:right="15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Критерии </w:t>
      </w: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формирования оценок по </w:t>
      </w:r>
      <w:r w:rsidRPr="002142E5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экзамену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14:paraId="4B7B0061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«Отлично»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 xml:space="preserve">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14:paraId="48CA6D7E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«Хорошо» 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 xml:space="preserve">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 данная оценка выставляется за правильный, но недостаточно полный ответ.    </w:t>
      </w:r>
    </w:p>
    <w:p w14:paraId="18D755F7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«Удовлетворительно» 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>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14:paraId="18099A62" w14:textId="77777777" w:rsidR="002142E5" w:rsidRPr="002142E5" w:rsidRDefault="002142E5" w:rsidP="002142E5">
      <w:pPr>
        <w:pStyle w:val="Standard"/>
        <w:ind w:firstLine="552"/>
        <w:jc w:val="both"/>
        <w:rPr>
          <w:rFonts w:ascii="Times New Roman" w:hAnsi="Times New Roman" w:cs="Times New Roman"/>
          <w:b/>
          <w:bCs/>
          <w:kern w:val="0"/>
        </w:rPr>
      </w:pPr>
      <w:r w:rsidRPr="002142E5">
        <w:rPr>
          <w:rFonts w:ascii="Times New Roman" w:hAnsi="Times New Roman" w:cs="Times New Roman"/>
          <w:b/>
          <w:color w:val="000000"/>
          <w:kern w:val="0"/>
        </w:rPr>
        <w:t>«Неудовлетворительно»</w:t>
      </w:r>
      <w:r w:rsidRPr="002142E5">
        <w:rPr>
          <w:rFonts w:ascii="Times New Roman" w:hAnsi="Times New Roman" w:cs="Times New Roman"/>
          <w:color w:val="000000"/>
          <w:kern w:val="0"/>
        </w:rPr>
        <w:t xml:space="preserve">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56004B75" w14:textId="77777777" w:rsidR="000A747C" w:rsidRPr="002142E5" w:rsidRDefault="000A747C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74B396E1" w14:textId="77777777" w:rsidR="000B1C71" w:rsidRPr="002142E5" w:rsidRDefault="00F22904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142E5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B6E2C2A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«отлично»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2142E5">
        <w:rPr>
          <w:rFonts w:ascii="Times New Roman" w:hAnsi="Times New Roman"/>
          <w:sz w:val="24"/>
          <w:szCs w:val="24"/>
        </w:rPr>
        <w:t>составляет</w:t>
      </w:r>
      <w:r w:rsidRPr="002142E5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1CA0F079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«хорошо»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2142E5">
        <w:rPr>
          <w:rFonts w:ascii="Times New Roman" w:hAnsi="Times New Roman"/>
          <w:sz w:val="24"/>
          <w:szCs w:val="24"/>
        </w:rPr>
        <w:t>;</w:t>
      </w:r>
    </w:p>
    <w:p w14:paraId="653601AF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2142E5">
        <w:rPr>
          <w:rFonts w:ascii="Times New Roman" w:hAnsi="Times New Roman"/>
          <w:sz w:val="24"/>
          <w:szCs w:val="24"/>
        </w:rPr>
        <w:t>;</w:t>
      </w:r>
    </w:p>
    <w:p w14:paraId="63EB8B76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5E52157E" w14:textId="77777777" w:rsidR="007A384C" w:rsidRPr="002142E5" w:rsidRDefault="007A384C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E0F64A2" w14:textId="77777777" w:rsidR="000327BD" w:rsidRPr="002142E5" w:rsidRDefault="00F22904" w:rsidP="002142E5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2142E5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78D56F71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F21385D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87C1A6F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2142E5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C0ED536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20165DFF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1520D043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26E25EE7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55F7F1C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4B9C420B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49E76EA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1816F2" w:rsidRPr="009E1016" w:rsidSect="006922D4">
      <w:pgSz w:w="11907" w:h="16839"/>
      <w:pgMar w:top="567" w:right="850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6974DF" w14:textId="77777777" w:rsidR="00E177C7" w:rsidRDefault="00E177C7" w:rsidP="00EE3C25">
      <w:pPr>
        <w:spacing w:after="0" w:line="240" w:lineRule="auto"/>
      </w:pPr>
      <w:r>
        <w:separator/>
      </w:r>
    </w:p>
  </w:endnote>
  <w:endnote w:type="continuationSeparator" w:id="0">
    <w:p w14:paraId="7C9EA63B" w14:textId="77777777" w:rsidR="00E177C7" w:rsidRDefault="00E177C7" w:rsidP="00EE3C25">
      <w:pPr>
        <w:spacing w:after="0" w:line="240" w:lineRule="auto"/>
      </w:pPr>
      <w:r>
        <w:continuationSeparator/>
      </w:r>
    </w:p>
  </w:endnote>
  <w:endnote w:type="continuationNotice" w:id="1">
    <w:p w14:paraId="0167C3A0" w14:textId="77777777" w:rsidR="00E177C7" w:rsidRDefault="00E177C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FreeSans">
    <w:altName w:val="Arial"/>
    <w:charset w:val="00"/>
    <w:family w:val="swiss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E7AC6F" w14:textId="77777777" w:rsidR="00E177C7" w:rsidRDefault="00E177C7" w:rsidP="00EE3C25">
      <w:pPr>
        <w:spacing w:after="0" w:line="240" w:lineRule="auto"/>
      </w:pPr>
      <w:r>
        <w:separator/>
      </w:r>
    </w:p>
  </w:footnote>
  <w:footnote w:type="continuationSeparator" w:id="0">
    <w:p w14:paraId="37FF4159" w14:textId="77777777" w:rsidR="00E177C7" w:rsidRDefault="00E177C7" w:rsidP="00EE3C25">
      <w:pPr>
        <w:spacing w:after="0" w:line="240" w:lineRule="auto"/>
      </w:pPr>
      <w:r>
        <w:continuationSeparator/>
      </w:r>
    </w:p>
  </w:footnote>
  <w:footnote w:type="continuationNotice" w:id="1">
    <w:p w14:paraId="3C18D0F5" w14:textId="77777777" w:rsidR="00E177C7" w:rsidRDefault="00E177C7">
      <w:pPr>
        <w:spacing w:after="0" w:line="240" w:lineRule="auto"/>
      </w:pPr>
    </w:p>
  </w:footnote>
  <w:footnote w:id="2">
    <w:p w14:paraId="012F94D3" w14:textId="77777777" w:rsidR="002B6287" w:rsidRPr="00A80977" w:rsidRDefault="002B6287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1F07092E"/>
    <w:multiLevelType w:val="hybridMultilevel"/>
    <w:tmpl w:val="D792A038"/>
    <w:lvl w:ilvl="0" w:tplc="0CB26DE0">
      <w:start w:val="2"/>
      <w:numFmt w:val="decimal"/>
      <w:lvlText w:val="%1."/>
      <w:lvlJc w:val="left"/>
      <w:pPr>
        <w:ind w:left="1080" w:hanging="360"/>
      </w:pPr>
      <w:rPr>
        <w:rFonts w:hint="default"/>
        <w:i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38550E8"/>
    <w:multiLevelType w:val="hybridMultilevel"/>
    <w:tmpl w:val="72664B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412F73"/>
    <w:multiLevelType w:val="hybridMultilevel"/>
    <w:tmpl w:val="FD86877C"/>
    <w:lvl w:ilvl="0" w:tplc="1DD618B2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4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5" w15:restartNumberingAfterBreak="0">
    <w:nsid w:val="4D39385A"/>
    <w:multiLevelType w:val="hybridMultilevel"/>
    <w:tmpl w:val="E402DF98"/>
    <w:lvl w:ilvl="0" w:tplc="1DD618B2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6" w15:restartNumberingAfterBreak="0">
    <w:nsid w:val="551F4B43"/>
    <w:multiLevelType w:val="hybridMultilevel"/>
    <w:tmpl w:val="A76E9F60"/>
    <w:lvl w:ilvl="0" w:tplc="A31029B8">
      <w:start w:val="9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3542B62"/>
    <w:multiLevelType w:val="hybridMultilevel"/>
    <w:tmpl w:val="3432CC58"/>
    <w:lvl w:ilvl="0" w:tplc="03646D66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8" w15:restartNumberingAfterBreak="0">
    <w:nsid w:val="742F720D"/>
    <w:multiLevelType w:val="hybridMultilevel"/>
    <w:tmpl w:val="A2C84A4C"/>
    <w:lvl w:ilvl="0" w:tplc="990E561E">
      <w:start w:val="1"/>
      <w:numFmt w:val="decimal"/>
      <w:lvlText w:val="%1."/>
      <w:lvlJc w:val="left"/>
      <w:pPr>
        <w:ind w:left="595" w:hanging="360"/>
      </w:p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BB88EA6A">
      <w:start w:val="1"/>
      <w:numFmt w:val="decimal"/>
      <w:lvlText w:val="%4."/>
      <w:lvlJc w:val="left"/>
      <w:pPr>
        <w:ind w:left="2755" w:hanging="360"/>
      </w:pPr>
      <w:rPr>
        <w:rFonts w:ascii="Times New Roman" w:eastAsiaTheme="minorEastAsia" w:hAnsi="Times New Roman" w:cstheme="minorBidi"/>
      </w:r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9" w15:restartNumberingAfterBreak="0">
    <w:nsid w:val="77BB0C20"/>
    <w:multiLevelType w:val="hybridMultilevel"/>
    <w:tmpl w:val="9AF6574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7C744654"/>
    <w:multiLevelType w:val="hybridMultilevel"/>
    <w:tmpl w:val="859E9B10"/>
    <w:lvl w:ilvl="0" w:tplc="3A2037A8">
      <w:start w:val="1"/>
      <w:numFmt w:val="decimal"/>
      <w:lvlText w:val="%1."/>
      <w:lvlJc w:val="left"/>
      <w:pPr>
        <w:ind w:left="1020" w:hanging="360"/>
      </w:pPr>
    </w:lvl>
    <w:lvl w:ilvl="1" w:tplc="04190019">
      <w:start w:val="1"/>
      <w:numFmt w:val="lowerLetter"/>
      <w:lvlText w:val="%2."/>
      <w:lvlJc w:val="left"/>
      <w:pPr>
        <w:ind w:left="1740" w:hanging="360"/>
      </w:pPr>
    </w:lvl>
    <w:lvl w:ilvl="2" w:tplc="0419001B">
      <w:start w:val="1"/>
      <w:numFmt w:val="lowerRoman"/>
      <w:lvlText w:val="%3."/>
      <w:lvlJc w:val="right"/>
      <w:pPr>
        <w:ind w:left="2460" w:hanging="180"/>
      </w:pPr>
    </w:lvl>
    <w:lvl w:ilvl="3" w:tplc="0419000F">
      <w:start w:val="1"/>
      <w:numFmt w:val="decimal"/>
      <w:lvlText w:val="%4."/>
      <w:lvlJc w:val="left"/>
      <w:pPr>
        <w:ind w:left="3180" w:hanging="360"/>
      </w:pPr>
    </w:lvl>
    <w:lvl w:ilvl="4" w:tplc="04190019">
      <w:start w:val="1"/>
      <w:numFmt w:val="lowerLetter"/>
      <w:lvlText w:val="%5."/>
      <w:lvlJc w:val="left"/>
      <w:pPr>
        <w:ind w:left="3900" w:hanging="360"/>
      </w:pPr>
    </w:lvl>
    <w:lvl w:ilvl="5" w:tplc="0419001B">
      <w:start w:val="1"/>
      <w:numFmt w:val="lowerRoman"/>
      <w:lvlText w:val="%6."/>
      <w:lvlJc w:val="right"/>
      <w:pPr>
        <w:ind w:left="4620" w:hanging="180"/>
      </w:pPr>
    </w:lvl>
    <w:lvl w:ilvl="6" w:tplc="0419000F">
      <w:start w:val="1"/>
      <w:numFmt w:val="decimal"/>
      <w:lvlText w:val="%7."/>
      <w:lvlJc w:val="left"/>
      <w:pPr>
        <w:ind w:left="5340" w:hanging="360"/>
      </w:pPr>
    </w:lvl>
    <w:lvl w:ilvl="7" w:tplc="04190019">
      <w:start w:val="1"/>
      <w:numFmt w:val="lowerLetter"/>
      <w:lvlText w:val="%8."/>
      <w:lvlJc w:val="left"/>
      <w:pPr>
        <w:ind w:left="6060" w:hanging="360"/>
      </w:pPr>
    </w:lvl>
    <w:lvl w:ilvl="8" w:tplc="0419001B">
      <w:start w:val="1"/>
      <w:numFmt w:val="lowerRoman"/>
      <w:lvlText w:val="%9."/>
      <w:lvlJc w:val="right"/>
      <w:pPr>
        <w:ind w:left="67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0F03"/>
    <w:rsid w:val="00012A90"/>
    <w:rsid w:val="00013C81"/>
    <w:rsid w:val="00014ACD"/>
    <w:rsid w:val="00026163"/>
    <w:rsid w:val="000327BD"/>
    <w:rsid w:val="00036BB0"/>
    <w:rsid w:val="00042826"/>
    <w:rsid w:val="0004685E"/>
    <w:rsid w:val="00050AE8"/>
    <w:rsid w:val="00055E3E"/>
    <w:rsid w:val="00060620"/>
    <w:rsid w:val="00063553"/>
    <w:rsid w:val="0006691F"/>
    <w:rsid w:val="00066AE2"/>
    <w:rsid w:val="00070E92"/>
    <w:rsid w:val="00091C47"/>
    <w:rsid w:val="0009397A"/>
    <w:rsid w:val="00094DA5"/>
    <w:rsid w:val="000A5D2F"/>
    <w:rsid w:val="000A747C"/>
    <w:rsid w:val="000B1C71"/>
    <w:rsid w:val="000C0257"/>
    <w:rsid w:val="000C2119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002"/>
    <w:rsid w:val="00194AAB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1A72"/>
    <w:rsid w:val="001E23E3"/>
    <w:rsid w:val="001E2846"/>
    <w:rsid w:val="001E7A5D"/>
    <w:rsid w:val="001E7EA4"/>
    <w:rsid w:val="001F4538"/>
    <w:rsid w:val="00203464"/>
    <w:rsid w:val="002078E6"/>
    <w:rsid w:val="002103AC"/>
    <w:rsid w:val="00212BC0"/>
    <w:rsid w:val="002142E5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0C1F"/>
    <w:rsid w:val="0028257F"/>
    <w:rsid w:val="002833EC"/>
    <w:rsid w:val="00285391"/>
    <w:rsid w:val="002945D8"/>
    <w:rsid w:val="002A17B8"/>
    <w:rsid w:val="002A75F3"/>
    <w:rsid w:val="002B6287"/>
    <w:rsid w:val="002B787F"/>
    <w:rsid w:val="002C0F74"/>
    <w:rsid w:val="002C2C8C"/>
    <w:rsid w:val="002C35C5"/>
    <w:rsid w:val="002C5147"/>
    <w:rsid w:val="002D202E"/>
    <w:rsid w:val="002F5A7E"/>
    <w:rsid w:val="00306FC3"/>
    <w:rsid w:val="00307025"/>
    <w:rsid w:val="0031738E"/>
    <w:rsid w:val="003265C2"/>
    <w:rsid w:val="00334063"/>
    <w:rsid w:val="0034217B"/>
    <w:rsid w:val="00342698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5ED2"/>
    <w:rsid w:val="003B00CE"/>
    <w:rsid w:val="003B110B"/>
    <w:rsid w:val="003F79CB"/>
    <w:rsid w:val="003F7D8A"/>
    <w:rsid w:val="00400BCD"/>
    <w:rsid w:val="00411921"/>
    <w:rsid w:val="00415A3E"/>
    <w:rsid w:val="00423226"/>
    <w:rsid w:val="00424108"/>
    <w:rsid w:val="004244A7"/>
    <w:rsid w:val="004252C1"/>
    <w:rsid w:val="004343CD"/>
    <w:rsid w:val="00434910"/>
    <w:rsid w:val="00435086"/>
    <w:rsid w:val="00436935"/>
    <w:rsid w:val="00441495"/>
    <w:rsid w:val="00445513"/>
    <w:rsid w:val="004535FB"/>
    <w:rsid w:val="0045692D"/>
    <w:rsid w:val="004577F0"/>
    <w:rsid w:val="00463E49"/>
    <w:rsid w:val="00473BDF"/>
    <w:rsid w:val="0047463C"/>
    <w:rsid w:val="0047599B"/>
    <w:rsid w:val="004765F4"/>
    <w:rsid w:val="00481535"/>
    <w:rsid w:val="00487108"/>
    <w:rsid w:val="004B007E"/>
    <w:rsid w:val="004B5263"/>
    <w:rsid w:val="004C026B"/>
    <w:rsid w:val="004C198C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33E53"/>
    <w:rsid w:val="00533ED2"/>
    <w:rsid w:val="00544B2D"/>
    <w:rsid w:val="0054579B"/>
    <w:rsid w:val="00556FA4"/>
    <w:rsid w:val="00560597"/>
    <w:rsid w:val="00560B2B"/>
    <w:rsid w:val="00566887"/>
    <w:rsid w:val="00567DFC"/>
    <w:rsid w:val="00580FBA"/>
    <w:rsid w:val="00595E13"/>
    <w:rsid w:val="00597018"/>
    <w:rsid w:val="005970E4"/>
    <w:rsid w:val="005A5624"/>
    <w:rsid w:val="005A5D95"/>
    <w:rsid w:val="005B2CE6"/>
    <w:rsid w:val="005B2E48"/>
    <w:rsid w:val="005C143D"/>
    <w:rsid w:val="005D6EBD"/>
    <w:rsid w:val="005E0412"/>
    <w:rsid w:val="005E09E3"/>
    <w:rsid w:val="005E6CF1"/>
    <w:rsid w:val="005F17C8"/>
    <w:rsid w:val="005F2A8E"/>
    <w:rsid w:val="005F58CA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4DC3"/>
    <w:rsid w:val="006806F0"/>
    <w:rsid w:val="006922D4"/>
    <w:rsid w:val="006946C7"/>
    <w:rsid w:val="0069718F"/>
    <w:rsid w:val="006A2147"/>
    <w:rsid w:val="006B10C2"/>
    <w:rsid w:val="006B1336"/>
    <w:rsid w:val="006B2D36"/>
    <w:rsid w:val="006B4197"/>
    <w:rsid w:val="006B7AAC"/>
    <w:rsid w:val="006D31B0"/>
    <w:rsid w:val="006E7601"/>
    <w:rsid w:val="006F0E64"/>
    <w:rsid w:val="006F60A2"/>
    <w:rsid w:val="00707255"/>
    <w:rsid w:val="00707A71"/>
    <w:rsid w:val="00715F1D"/>
    <w:rsid w:val="00717AE0"/>
    <w:rsid w:val="007307EB"/>
    <w:rsid w:val="007340D3"/>
    <w:rsid w:val="00734914"/>
    <w:rsid w:val="007419C7"/>
    <w:rsid w:val="00742D94"/>
    <w:rsid w:val="00760BD1"/>
    <w:rsid w:val="00775E60"/>
    <w:rsid w:val="00780694"/>
    <w:rsid w:val="0078148A"/>
    <w:rsid w:val="00781780"/>
    <w:rsid w:val="00796F16"/>
    <w:rsid w:val="007A384C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1ECD"/>
    <w:rsid w:val="0080343E"/>
    <w:rsid w:val="0081717D"/>
    <w:rsid w:val="0083657B"/>
    <w:rsid w:val="0084749C"/>
    <w:rsid w:val="00847A7D"/>
    <w:rsid w:val="00853EC4"/>
    <w:rsid w:val="00854D07"/>
    <w:rsid w:val="00863198"/>
    <w:rsid w:val="00875903"/>
    <w:rsid w:val="00880754"/>
    <w:rsid w:val="008859AC"/>
    <w:rsid w:val="00896FD5"/>
    <w:rsid w:val="00897CA4"/>
    <w:rsid w:val="008A0342"/>
    <w:rsid w:val="008A7F55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2695"/>
    <w:rsid w:val="008E61C5"/>
    <w:rsid w:val="008E6CE7"/>
    <w:rsid w:val="008F68CD"/>
    <w:rsid w:val="009005DF"/>
    <w:rsid w:val="009015CD"/>
    <w:rsid w:val="00906102"/>
    <w:rsid w:val="009065A7"/>
    <w:rsid w:val="00914AAB"/>
    <w:rsid w:val="00922FC8"/>
    <w:rsid w:val="00930E88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89F"/>
    <w:rsid w:val="00995B55"/>
    <w:rsid w:val="009A0A87"/>
    <w:rsid w:val="009A1708"/>
    <w:rsid w:val="009A3139"/>
    <w:rsid w:val="009B0AE0"/>
    <w:rsid w:val="009B4FAE"/>
    <w:rsid w:val="009C0F82"/>
    <w:rsid w:val="009D069E"/>
    <w:rsid w:val="009D0A6E"/>
    <w:rsid w:val="009D3683"/>
    <w:rsid w:val="009D3F9A"/>
    <w:rsid w:val="009D42A4"/>
    <w:rsid w:val="009E1016"/>
    <w:rsid w:val="009E1F37"/>
    <w:rsid w:val="009F2E34"/>
    <w:rsid w:val="00A2450F"/>
    <w:rsid w:val="00A30F9C"/>
    <w:rsid w:val="00A3570A"/>
    <w:rsid w:val="00A441EE"/>
    <w:rsid w:val="00A504A2"/>
    <w:rsid w:val="00A52905"/>
    <w:rsid w:val="00A567FC"/>
    <w:rsid w:val="00A57120"/>
    <w:rsid w:val="00A62BC8"/>
    <w:rsid w:val="00A659CC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262A"/>
    <w:rsid w:val="00AF5C2B"/>
    <w:rsid w:val="00B00648"/>
    <w:rsid w:val="00B0086E"/>
    <w:rsid w:val="00B121E1"/>
    <w:rsid w:val="00B125DD"/>
    <w:rsid w:val="00B13FBD"/>
    <w:rsid w:val="00B24C1F"/>
    <w:rsid w:val="00B31111"/>
    <w:rsid w:val="00B44727"/>
    <w:rsid w:val="00B4506E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B2014"/>
    <w:rsid w:val="00BC0C33"/>
    <w:rsid w:val="00BC22A0"/>
    <w:rsid w:val="00BC3400"/>
    <w:rsid w:val="00BC39C2"/>
    <w:rsid w:val="00BE767D"/>
    <w:rsid w:val="00BE7E60"/>
    <w:rsid w:val="00BF2027"/>
    <w:rsid w:val="00BF4366"/>
    <w:rsid w:val="00C00056"/>
    <w:rsid w:val="00C0184D"/>
    <w:rsid w:val="00C114D6"/>
    <w:rsid w:val="00C14295"/>
    <w:rsid w:val="00C21F27"/>
    <w:rsid w:val="00C300D8"/>
    <w:rsid w:val="00C33B56"/>
    <w:rsid w:val="00C33D6D"/>
    <w:rsid w:val="00C4415E"/>
    <w:rsid w:val="00C44C33"/>
    <w:rsid w:val="00C50ED9"/>
    <w:rsid w:val="00C51A8F"/>
    <w:rsid w:val="00C61DAC"/>
    <w:rsid w:val="00C62C16"/>
    <w:rsid w:val="00C6693B"/>
    <w:rsid w:val="00C7490E"/>
    <w:rsid w:val="00C851CE"/>
    <w:rsid w:val="00C86E60"/>
    <w:rsid w:val="00C87332"/>
    <w:rsid w:val="00C877D7"/>
    <w:rsid w:val="00C91309"/>
    <w:rsid w:val="00C94475"/>
    <w:rsid w:val="00C96D18"/>
    <w:rsid w:val="00CA2875"/>
    <w:rsid w:val="00CC4CB9"/>
    <w:rsid w:val="00CC64E3"/>
    <w:rsid w:val="00CC698F"/>
    <w:rsid w:val="00CD54D0"/>
    <w:rsid w:val="00CD6C67"/>
    <w:rsid w:val="00CE38E0"/>
    <w:rsid w:val="00CE39F0"/>
    <w:rsid w:val="00CE7718"/>
    <w:rsid w:val="00CF0A07"/>
    <w:rsid w:val="00CF10C8"/>
    <w:rsid w:val="00CF18BD"/>
    <w:rsid w:val="00CF1A5A"/>
    <w:rsid w:val="00CF6FE1"/>
    <w:rsid w:val="00D04EC4"/>
    <w:rsid w:val="00D0594B"/>
    <w:rsid w:val="00D070B3"/>
    <w:rsid w:val="00D07748"/>
    <w:rsid w:val="00D106E9"/>
    <w:rsid w:val="00D15C38"/>
    <w:rsid w:val="00D23EA2"/>
    <w:rsid w:val="00D27EB0"/>
    <w:rsid w:val="00D435AD"/>
    <w:rsid w:val="00D50344"/>
    <w:rsid w:val="00D54F2E"/>
    <w:rsid w:val="00D608FB"/>
    <w:rsid w:val="00D61D30"/>
    <w:rsid w:val="00D739D8"/>
    <w:rsid w:val="00D90422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DF1363"/>
    <w:rsid w:val="00E01E18"/>
    <w:rsid w:val="00E02C26"/>
    <w:rsid w:val="00E05AEE"/>
    <w:rsid w:val="00E06D86"/>
    <w:rsid w:val="00E12E0B"/>
    <w:rsid w:val="00E13A9B"/>
    <w:rsid w:val="00E1549A"/>
    <w:rsid w:val="00E17522"/>
    <w:rsid w:val="00E177C7"/>
    <w:rsid w:val="00E20530"/>
    <w:rsid w:val="00E223DA"/>
    <w:rsid w:val="00E22804"/>
    <w:rsid w:val="00E24673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0DDD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EF0F3A"/>
    <w:rsid w:val="00F009AE"/>
    <w:rsid w:val="00F052A9"/>
    <w:rsid w:val="00F15A8B"/>
    <w:rsid w:val="00F22904"/>
    <w:rsid w:val="00F33745"/>
    <w:rsid w:val="00F353B1"/>
    <w:rsid w:val="00F3572F"/>
    <w:rsid w:val="00F45DA5"/>
    <w:rsid w:val="00F460A1"/>
    <w:rsid w:val="00F545A4"/>
    <w:rsid w:val="00F606D3"/>
    <w:rsid w:val="00F65B30"/>
    <w:rsid w:val="00F67470"/>
    <w:rsid w:val="00F77390"/>
    <w:rsid w:val="00F82C81"/>
    <w:rsid w:val="00F82D2D"/>
    <w:rsid w:val="00F860C7"/>
    <w:rsid w:val="00FA17D5"/>
    <w:rsid w:val="00FB6084"/>
    <w:rsid w:val="00FC051E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2A4169F"/>
  <w15:docId w15:val="{39E02BAB-E48F-42A1-BAF2-3B57CF737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50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5E09E3"/>
    <w:pPr>
      <w:suppressAutoHyphens/>
      <w:autoSpaceDN w:val="0"/>
      <w:spacing w:after="0" w:line="240" w:lineRule="auto"/>
      <w:textAlignment w:val="baseline"/>
    </w:pPr>
    <w:rPr>
      <w:rFonts w:ascii="Liberation Serif" w:eastAsia="Noto Sans CJK SC Regular" w:hAnsi="Liberation Serif" w:cs="FreeSans"/>
      <w:kern w:val="3"/>
      <w:sz w:val="24"/>
      <w:szCs w:val="24"/>
      <w:lang w:eastAsia="zh-CN" w:bidi="hi-IN"/>
    </w:rPr>
  </w:style>
  <w:style w:type="character" w:styleId="af2">
    <w:name w:val="annotation reference"/>
    <w:basedOn w:val="a0"/>
    <w:uiPriority w:val="99"/>
    <w:semiHidden/>
    <w:unhideWhenUsed/>
    <w:rsid w:val="00FC051E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C051E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C051E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C051E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C051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package" Target="embeddings/Microsoft_Visio_Drawing.vsdx"/><Relationship Id="rId26" Type="http://schemas.microsoft.com/office/2007/relationships/hdphoto" Target="media/hdphoto5.wdp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7.emf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package" Target="embeddings/Microsoft_Visio_Drawing1.vsd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4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hdphoto" Target="media/hdphoto6.wdp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package" Target="embeddings/Microsoft_Visio_Drawing2.vsdx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77382F-E804-4C3F-AF6A-23B419407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9</Pages>
  <Words>3287</Words>
  <Characters>18740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12</cp:revision>
  <cp:lastPrinted>2021-02-16T04:52:00Z</cp:lastPrinted>
  <dcterms:created xsi:type="dcterms:W3CDTF">2021-04-01T11:20:00Z</dcterms:created>
  <dcterms:modified xsi:type="dcterms:W3CDTF">2026-08-20T14:01:00Z</dcterms:modified>
</cp:coreProperties>
</file>